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A02" w:rsidRDefault="00234A02" w:rsidP="00EE35BB">
      <w:pPr>
        <w:ind w:left="360" w:hanging="360"/>
        <w:rPr>
          <w:rFonts w:ascii="Arial" w:hAnsi="Arial" w:cs="Arial"/>
          <w:b/>
        </w:rPr>
      </w:pPr>
    </w:p>
    <w:p w:rsidR="00EE35BB" w:rsidRDefault="00EE35BB" w:rsidP="00EE35BB">
      <w:pPr>
        <w:ind w:left="360" w:hanging="360"/>
        <w:rPr>
          <w:rFonts w:ascii="Arial" w:hAnsi="Arial" w:cs="Arial"/>
          <w:b/>
        </w:rPr>
      </w:pPr>
      <w:r>
        <w:rPr>
          <w:rFonts w:ascii="Arial" w:hAnsi="Arial" w:cs="Arial"/>
          <w:b/>
        </w:rPr>
        <w:t xml:space="preserve">Allegato </w:t>
      </w:r>
      <w:r w:rsidR="00E80E61">
        <w:rPr>
          <w:rFonts w:ascii="Arial" w:hAnsi="Arial" w:cs="Arial"/>
          <w:b/>
        </w:rPr>
        <w:t>E</w:t>
      </w:r>
    </w:p>
    <w:p w:rsidR="00234A02" w:rsidRDefault="00234A02" w:rsidP="00EE35BB">
      <w:pPr>
        <w:ind w:left="360" w:hanging="360"/>
        <w:rPr>
          <w:rFonts w:ascii="Arial" w:hAnsi="Arial" w:cs="Arial"/>
          <w:b/>
        </w:rPr>
      </w:pPr>
    </w:p>
    <w:p w:rsidR="00234A02" w:rsidRDefault="00234A02" w:rsidP="00EE35BB">
      <w:pPr>
        <w:ind w:left="360" w:hanging="360"/>
        <w:rPr>
          <w:rFonts w:ascii="Arial" w:hAnsi="Arial" w:cs="Arial"/>
          <w:b/>
        </w:rPr>
      </w:pPr>
    </w:p>
    <w:p w:rsidR="00E80E61" w:rsidRDefault="00E80E61" w:rsidP="00E80E61">
      <w:pPr>
        <w:spacing w:before="120"/>
        <w:ind w:right="-34"/>
        <w:jc w:val="center"/>
        <w:rPr>
          <w:b/>
          <w:sz w:val="28"/>
          <w:szCs w:val="28"/>
          <w:u w:val="single"/>
        </w:rPr>
      </w:pPr>
      <w:r>
        <w:rPr>
          <w:b/>
          <w:sz w:val="28"/>
          <w:szCs w:val="28"/>
          <w:u w:val="single"/>
        </w:rPr>
        <w:t xml:space="preserve">FOGLIO PATTI E CONDIZIONI </w:t>
      </w:r>
    </w:p>
    <w:p w:rsidR="00E80E61" w:rsidRDefault="00E80E61" w:rsidP="00E80E61">
      <w:pPr>
        <w:spacing w:before="120"/>
        <w:ind w:right="-34"/>
        <w:jc w:val="center"/>
        <w:rPr>
          <w:b/>
          <w:sz w:val="28"/>
          <w:szCs w:val="28"/>
          <w:u w:val="single"/>
        </w:rPr>
      </w:pPr>
      <w:r>
        <w:rPr>
          <w:b/>
          <w:sz w:val="28"/>
          <w:szCs w:val="28"/>
          <w:u w:val="single"/>
        </w:rPr>
        <w:t xml:space="preserve">PER </w:t>
      </w:r>
      <w:r w:rsidR="00FF697C" w:rsidRPr="00FF697C">
        <w:rPr>
          <w:b/>
          <w:sz w:val="28"/>
          <w:szCs w:val="28"/>
          <w:u w:val="single"/>
        </w:rPr>
        <w:t>Il SERVIZIO DI ASSISTENZA DELLA CENTRALE TELEFONICA</w:t>
      </w:r>
    </w:p>
    <w:p w:rsidR="00E80E61" w:rsidRPr="00C33C47" w:rsidRDefault="00E80E61" w:rsidP="00E80E61">
      <w:pPr>
        <w:spacing w:before="120"/>
        <w:ind w:right="-34"/>
        <w:jc w:val="center"/>
        <w:rPr>
          <w:b/>
        </w:rPr>
      </w:pPr>
    </w:p>
    <w:p w:rsidR="00E80E61" w:rsidRPr="00655631" w:rsidRDefault="00E80E61" w:rsidP="00E80E61">
      <w:pPr>
        <w:autoSpaceDE w:val="0"/>
        <w:spacing w:before="120" w:line="259" w:lineRule="auto"/>
        <w:ind w:right="-34"/>
        <w:jc w:val="both"/>
        <w:rPr>
          <w:i/>
          <w:szCs w:val="20"/>
        </w:rPr>
      </w:pPr>
      <w:r>
        <w:rPr>
          <w:i/>
          <w:szCs w:val="20"/>
        </w:rPr>
        <w:t xml:space="preserve">Il seguente Foglio Patti e Condizioni è </w:t>
      </w:r>
      <w:r w:rsidRPr="00655631">
        <w:rPr>
          <w:i/>
          <w:szCs w:val="20"/>
        </w:rPr>
        <w:t xml:space="preserve">parte integrante del documento di stipula del Mercato elettronico a seguito di una procedura negoziata mediante Richiesta di </w:t>
      </w:r>
      <w:r w:rsidRPr="00021613">
        <w:rPr>
          <w:i/>
          <w:szCs w:val="20"/>
        </w:rPr>
        <w:t>Offerta (</w:t>
      </w:r>
      <w:proofErr w:type="spellStart"/>
      <w:r w:rsidRPr="00021613">
        <w:rPr>
          <w:i/>
          <w:szCs w:val="20"/>
        </w:rPr>
        <w:t>RdO</w:t>
      </w:r>
      <w:proofErr w:type="spellEnd"/>
      <w:r w:rsidRPr="00021613">
        <w:rPr>
          <w:i/>
          <w:szCs w:val="20"/>
        </w:rPr>
        <w:t xml:space="preserve"> N. </w:t>
      </w:r>
      <w:r w:rsidR="003C4200" w:rsidRPr="003C4200">
        <w:rPr>
          <w:i/>
          <w:szCs w:val="20"/>
        </w:rPr>
        <w:t>2150045</w:t>
      </w:r>
      <w:r w:rsidRPr="00021613">
        <w:rPr>
          <w:i/>
          <w:szCs w:val="20"/>
        </w:rPr>
        <w:t>) ai</w:t>
      </w:r>
      <w:r w:rsidRPr="00655631">
        <w:rPr>
          <w:i/>
          <w:szCs w:val="20"/>
        </w:rPr>
        <w:t xml:space="preserve"> sensi dell’art. 36, comma 2, </w:t>
      </w:r>
      <w:proofErr w:type="spellStart"/>
      <w:r w:rsidRPr="00655631">
        <w:rPr>
          <w:i/>
          <w:szCs w:val="20"/>
        </w:rPr>
        <w:t>lett</w:t>
      </w:r>
      <w:proofErr w:type="spellEnd"/>
      <w:r w:rsidRPr="00655631">
        <w:rPr>
          <w:i/>
          <w:szCs w:val="20"/>
        </w:rPr>
        <w:t>. b de D.LGS. 50/</w:t>
      </w:r>
      <w:r w:rsidRPr="003C4200">
        <w:rPr>
          <w:i/>
          <w:szCs w:val="20"/>
        </w:rPr>
        <w:t>2016 per il servizio di assistenza</w:t>
      </w:r>
      <w:r w:rsidRPr="003C4200">
        <w:rPr>
          <w:i/>
          <w:szCs w:val="20"/>
        </w:rPr>
        <w:t xml:space="preserve"> della</w:t>
      </w:r>
      <w:r>
        <w:rPr>
          <w:i/>
          <w:szCs w:val="20"/>
        </w:rPr>
        <w:t xml:space="preserve"> centrale telefonica presso l’Area della Ricerca di Bari - CNR</w:t>
      </w:r>
      <w:r w:rsidRPr="00BD6731">
        <w:rPr>
          <w:i/>
          <w:szCs w:val="20"/>
        </w:rPr>
        <w:t xml:space="preserve"> come riportato nel Capitolato Tecnico </w:t>
      </w:r>
      <w:r w:rsidRPr="00655631">
        <w:rPr>
          <w:i/>
          <w:szCs w:val="20"/>
        </w:rPr>
        <w:t xml:space="preserve">- </w:t>
      </w:r>
      <w:r w:rsidRPr="00655631">
        <w:rPr>
          <w:i/>
          <w:color w:val="000000"/>
        </w:rPr>
        <w:t xml:space="preserve">Codice CIG </w:t>
      </w:r>
      <w:r w:rsidR="00DD7491" w:rsidRPr="00DD7491">
        <w:rPr>
          <w:i/>
          <w:color w:val="000000"/>
          <w:u w:val="single"/>
        </w:rPr>
        <w:t>Z952600742</w:t>
      </w:r>
    </w:p>
    <w:p w:rsidR="00E80E61" w:rsidRDefault="00E80E61" w:rsidP="00E80E61">
      <w:pPr>
        <w:spacing w:before="120"/>
        <w:ind w:right="-34"/>
        <w:jc w:val="both"/>
        <w:rPr>
          <w:szCs w:val="20"/>
        </w:rPr>
      </w:pPr>
    </w:p>
    <w:p w:rsidR="00E80E61" w:rsidRDefault="00E80E61" w:rsidP="00E80E61">
      <w:pPr>
        <w:spacing w:before="120"/>
        <w:ind w:right="-34"/>
        <w:jc w:val="both"/>
        <w:rPr>
          <w:szCs w:val="20"/>
        </w:rPr>
      </w:pPr>
    </w:p>
    <w:p w:rsidR="00E80E61" w:rsidRPr="00C33C47" w:rsidRDefault="00E80E61" w:rsidP="00E80E61">
      <w:pPr>
        <w:spacing w:line="288" w:lineRule="auto"/>
        <w:ind w:right="-34"/>
        <w:jc w:val="center"/>
        <w:rPr>
          <w:b/>
          <w:szCs w:val="20"/>
        </w:rPr>
      </w:pPr>
      <w:r w:rsidRPr="00C33C47">
        <w:rPr>
          <w:b/>
          <w:szCs w:val="20"/>
        </w:rPr>
        <w:t>ART. 1 - OGGETTO DEL CONTRATTO</w:t>
      </w:r>
    </w:p>
    <w:p w:rsidR="00E80E61" w:rsidRPr="00BD6731" w:rsidRDefault="00E80E61" w:rsidP="00E80E61">
      <w:pPr>
        <w:autoSpaceDE w:val="0"/>
        <w:spacing w:line="288" w:lineRule="auto"/>
        <w:ind w:right="-34"/>
        <w:jc w:val="both"/>
        <w:rPr>
          <w:szCs w:val="20"/>
        </w:rPr>
      </w:pPr>
      <w:r w:rsidRPr="00C33C47">
        <w:rPr>
          <w:szCs w:val="20"/>
        </w:rPr>
        <w:t xml:space="preserve">Forma oggetto del presente contratto </w:t>
      </w:r>
      <w:r>
        <w:rPr>
          <w:szCs w:val="20"/>
        </w:rPr>
        <w:t xml:space="preserve">il </w:t>
      </w:r>
      <w:r w:rsidRPr="00DD7491">
        <w:rPr>
          <w:i/>
          <w:szCs w:val="20"/>
          <w:u w:val="single"/>
        </w:rPr>
        <w:t>servizio di assistenza</w:t>
      </w:r>
      <w:r w:rsidRPr="00E80E61">
        <w:rPr>
          <w:i/>
          <w:szCs w:val="20"/>
          <w:u w:val="single"/>
        </w:rPr>
        <w:t xml:space="preserve"> della centrale telefonica</w:t>
      </w:r>
      <w:r>
        <w:rPr>
          <w:szCs w:val="20"/>
        </w:rPr>
        <w:t xml:space="preserve"> in dotazione del CNR – Area della Ricerca di Bari.</w:t>
      </w:r>
    </w:p>
    <w:p w:rsidR="00E80E61" w:rsidRPr="00C33C47" w:rsidRDefault="00E80E61" w:rsidP="00E80E61">
      <w:pPr>
        <w:autoSpaceDE w:val="0"/>
        <w:spacing w:line="288" w:lineRule="auto"/>
        <w:ind w:right="-34"/>
        <w:jc w:val="both"/>
        <w:rPr>
          <w:szCs w:val="20"/>
        </w:rPr>
      </w:pPr>
      <w:r w:rsidRPr="00C33C47">
        <w:rPr>
          <w:szCs w:val="20"/>
        </w:rPr>
        <w:t>Il servizio dovrà essere svolto secondo quanto specificato e descritto ne</w:t>
      </w:r>
      <w:r>
        <w:rPr>
          <w:szCs w:val="20"/>
        </w:rPr>
        <w:t>ll’</w:t>
      </w:r>
      <w:r w:rsidRPr="00C33C47">
        <w:rPr>
          <w:szCs w:val="20"/>
        </w:rPr>
        <w:t>allegat</w:t>
      </w:r>
      <w:r>
        <w:rPr>
          <w:szCs w:val="20"/>
        </w:rPr>
        <w:t>o</w:t>
      </w:r>
      <w:r w:rsidRPr="00C33C47">
        <w:rPr>
          <w:szCs w:val="20"/>
        </w:rPr>
        <w:t xml:space="preserve"> tecnic</w:t>
      </w:r>
      <w:r>
        <w:rPr>
          <w:szCs w:val="20"/>
        </w:rPr>
        <w:t>o</w:t>
      </w:r>
      <w:r w:rsidRPr="00C33C47">
        <w:rPr>
          <w:szCs w:val="20"/>
        </w:rPr>
        <w:t>, parte integrante del presente contratto.</w:t>
      </w:r>
    </w:p>
    <w:p w:rsidR="00E80E61" w:rsidRDefault="00E80E61" w:rsidP="00E80E61">
      <w:pPr>
        <w:keepNext/>
        <w:autoSpaceDE w:val="0"/>
        <w:autoSpaceDN w:val="0"/>
        <w:adjustRightInd w:val="0"/>
        <w:spacing w:line="288" w:lineRule="auto"/>
        <w:ind w:right="-34"/>
        <w:jc w:val="center"/>
        <w:outlineLvl w:val="6"/>
        <w:rPr>
          <w:b/>
          <w:szCs w:val="20"/>
        </w:rPr>
      </w:pPr>
    </w:p>
    <w:p w:rsidR="00E80E61" w:rsidRPr="00C33C47" w:rsidRDefault="00E80E61" w:rsidP="00E80E61">
      <w:pPr>
        <w:keepNext/>
        <w:autoSpaceDE w:val="0"/>
        <w:autoSpaceDN w:val="0"/>
        <w:adjustRightInd w:val="0"/>
        <w:spacing w:line="288" w:lineRule="auto"/>
        <w:ind w:right="-34"/>
        <w:jc w:val="center"/>
        <w:outlineLvl w:val="6"/>
        <w:rPr>
          <w:b/>
          <w:szCs w:val="20"/>
        </w:rPr>
      </w:pPr>
      <w:r w:rsidRPr="00C33C47">
        <w:rPr>
          <w:b/>
          <w:szCs w:val="20"/>
        </w:rPr>
        <w:t xml:space="preserve">ART. 2 </w:t>
      </w:r>
      <w:r w:rsidRPr="00D175A2">
        <w:rPr>
          <w:b/>
          <w:szCs w:val="20"/>
        </w:rPr>
        <w:t>– DURATA</w:t>
      </w:r>
    </w:p>
    <w:p w:rsidR="00E80E61" w:rsidRDefault="00E80E61" w:rsidP="00E80E61">
      <w:pPr>
        <w:spacing w:line="288" w:lineRule="auto"/>
        <w:ind w:right="-34"/>
        <w:jc w:val="both"/>
        <w:rPr>
          <w:szCs w:val="20"/>
        </w:rPr>
      </w:pPr>
      <w:r w:rsidRPr="00DD6F26">
        <w:rPr>
          <w:szCs w:val="20"/>
        </w:rPr>
        <w:t xml:space="preserve">II presente contratto ha validità di </w:t>
      </w:r>
      <w:r w:rsidR="00DD7491">
        <w:rPr>
          <w:szCs w:val="20"/>
        </w:rPr>
        <w:t>12</w:t>
      </w:r>
      <w:r>
        <w:rPr>
          <w:szCs w:val="20"/>
        </w:rPr>
        <w:t xml:space="preserve"> mesi</w:t>
      </w:r>
      <w:r w:rsidRPr="00DD6F26">
        <w:rPr>
          <w:szCs w:val="20"/>
        </w:rPr>
        <w:t xml:space="preserve"> a decorrere </w:t>
      </w:r>
      <w:r w:rsidRPr="00AF30E9">
        <w:rPr>
          <w:szCs w:val="20"/>
        </w:rPr>
        <w:t>dal ______________ al _______________.</w:t>
      </w:r>
    </w:p>
    <w:p w:rsidR="00E80E61" w:rsidRDefault="00E80E61" w:rsidP="00E80E61">
      <w:pPr>
        <w:spacing w:line="288" w:lineRule="auto"/>
        <w:ind w:right="-34"/>
        <w:jc w:val="both"/>
        <w:rPr>
          <w:b/>
          <w:szCs w:val="20"/>
        </w:rPr>
      </w:pPr>
    </w:p>
    <w:p w:rsidR="00E80E61" w:rsidRPr="003D3E2F" w:rsidRDefault="00E80E61" w:rsidP="00E80E61">
      <w:pPr>
        <w:spacing w:line="288" w:lineRule="auto"/>
        <w:ind w:right="-34"/>
        <w:jc w:val="center"/>
        <w:rPr>
          <w:b/>
          <w:szCs w:val="20"/>
        </w:rPr>
      </w:pPr>
      <w:r w:rsidRPr="003D3E2F">
        <w:rPr>
          <w:b/>
          <w:szCs w:val="20"/>
        </w:rPr>
        <w:t xml:space="preserve">ART. </w:t>
      </w:r>
      <w:r w:rsidR="00FF697C">
        <w:rPr>
          <w:b/>
          <w:szCs w:val="20"/>
        </w:rPr>
        <w:t>3</w:t>
      </w:r>
      <w:r w:rsidRPr="003D3E2F">
        <w:rPr>
          <w:b/>
          <w:szCs w:val="20"/>
        </w:rPr>
        <w:t xml:space="preserve"> – CORRISPETTIVO</w:t>
      </w:r>
    </w:p>
    <w:p w:rsidR="00E80E61" w:rsidRPr="003D3E2F" w:rsidRDefault="00E80E61" w:rsidP="00E80E61">
      <w:pPr>
        <w:spacing w:line="288" w:lineRule="auto"/>
        <w:ind w:right="-34"/>
        <w:jc w:val="both"/>
        <w:rPr>
          <w:szCs w:val="20"/>
        </w:rPr>
      </w:pPr>
      <w:r w:rsidRPr="003D3E2F">
        <w:rPr>
          <w:szCs w:val="20"/>
        </w:rPr>
        <w:t>II costo contrattuale comprendente tutti i servizi di cui ai documenti tecnici inseriti nel</w:t>
      </w:r>
      <w:r w:rsidR="00DD7491">
        <w:rPr>
          <w:szCs w:val="20"/>
        </w:rPr>
        <w:t xml:space="preserve"> capitolato tecnico</w:t>
      </w:r>
      <w:r w:rsidRPr="003D3E2F">
        <w:rPr>
          <w:szCs w:val="20"/>
        </w:rPr>
        <w:t xml:space="preserve"> e agli allegati alla stessa è pari a € ____________ (______________________) IVA esclusa.</w:t>
      </w:r>
    </w:p>
    <w:p w:rsidR="00E80E61" w:rsidRPr="003D3E2F" w:rsidRDefault="00E80E61" w:rsidP="00E80E61">
      <w:pPr>
        <w:spacing w:line="288" w:lineRule="auto"/>
        <w:ind w:right="-34"/>
        <w:jc w:val="both"/>
        <w:rPr>
          <w:szCs w:val="20"/>
        </w:rPr>
      </w:pPr>
      <w:r w:rsidRPr="003D3E2F">
        <w:rPr>
          <w:szCs w:val="20"/>
        </w:rPr>
        <w:t>Tale costo è fisso ed invariabile per tutta la durata contrattuale per 1/</w:t>
      </w:r>
      <w:r w:rsidR="00DD7491">
        <w:rPr>
          <w:szCs w:val="20"/>
        </w:rPr>
        <w:t>2</w:t>
      </w:r>
      <w:r w:rsidRPr="003D3E2F">
        <w:rPr>
          <w:szCs w:val="20"/>
        </w:rPr>
        <w:t xml:space="preserve"> del costo totale pari a € ____________ (____________) IVA esclusa.</w:t>
      </w:r>
    </w:p>
    <w:p w:rsidR="00E80E61" w:rsidRPr="003D3E2F" w:rsidRDefault="00E80E61" w:rsidP="00E80E61">
      <w:pPr>
        <w:spacing w:line="288" w:lineRule="auto"/>
        <w:ind w:right="-34"/>
        <w:jc w:val="both"/>
        <w:rPr>
          <w:szCs w:val="20"/>
        </w:rPr>
      </w:pPr>
      <w:r w:rsidRPr="003D3E2F">
        <w:rPr>
          <w:szCs w:val="20"/>
        </w:rPr>
        <w:t>In particolare, previa approvazione del Direttore dell’Esecuzione, il costo per il servizio di assistenza e manutenzione sarà corrisposto a cadenza semestrale posticipata.</w:t>
      </w:r>
    </w:p>
    <w:p w:rsidR="00E80E61" w:rsidRPr="007079EF" w:rsidRDefault="00E80E61" w:rsidP="00E80E61">
      <w:pPr>
        <w:autoSpaceDE w:val="0"/>
        <w:autoSpaceDN w:val="0"/>
        <w:adjustRightInd w:val="0"/>
        <w:spacing w:line="288" w:lineRule="auto"/>
        <w:ind w:right="-6"/>
        <w:jc w:val="both"/>
        <w:rPr>
          <w:rFonts w:ascii="Times-Roman" w:hAnsi="Times-Roman" w:cs="Times-Roman"/>
          <w:kern w:val="1"/>
        </w:rPr>
      </w:pPr>
    </w:p>
    <w:p w:rsidR="00E80E61" w:rsidRPr="007079EF" w:rsidRDefault="00E80E61" w:rsidP="00E80E61">
      <w:pPr>
        <w:autoSpaceDE w:val="0"/>
        <w:autoSpaceDN w:val="0"/>
        <w:adjustRightInd w:val="0"/>
        <w:spacing w:line="288" w:lineRule="auto"/>
        <w:ind w:right="-6"/>
        <w:jc w:val="both"/>
        <w:rPr>
          <w:rFonts w:ascii="Times-Roman" w:hAnsi="Times-Roman" w:cs="Times-Roman"/>
          <w:b/>
          <w:bCs/>
          <w:kern w:val="1"/>
          <w:sz w:val="20"/>
          <w:szCs w:val="20"/>
        </w:rPr>
      </w:pPr>
    </w:p>
    <w:p w:rsidR="00E80E61" w:rsidRPr="00BD1523" w:rsidRDefault="00E80E61" w:rsidP="00E80E61">
      <w:pPr>
        <w:autoSpaceDE w:val="0"/>
        <w:autoSpaceDN w:val="0"/>
        <w:adjustRightInd w:val="0"/>
        <w:spacing w:line="288" w:lineRule="auto"/>
        <w:ind w:right="-6"/>
        <w:jc w:val="center"/>
        <w:rPr>
          <w:rFonts w:ascii="Times-Roman" w:hAnsi="Times-Roman" w:cs="Times-Roman"/>
          <w:i/>
          <w:iCs/>
          <w:kern w:val="1"/>
        </w:rPr>
      </w:pPr>
      <w:r w:rsidRPr="007079EF">
        <w:rPr>
          <w:rFonts w:ascii="Times-Roman" w:hAnsi="Times-Roman" w:cs="Times-Roman"/>
          <w:b/>
          <w:bCs/>
          <w:kern w:val="1"/>
        </w:rPr>
        <w:t xml:space="preserve">ART. </w:t>
      </w:r>
      <w:r w:rsidR="00FF697C">
        <w:rPr>
          <w:rFonts w:ascii="Times-Roman" w:hAnsi="Times-Roman" w:cs="Times-Roman"/>
          <w:b/>
          <w:bCs/>
          <w:kern w:val="1"/>
        </w:rPr>
        <w:t>4</w:t>
      </w:r>
      <w:r w:rsidRPr="007079EF">
        <w:rPr>
          <w:rFonts w:ascii="Times-Roman" w:hAnsi="Times-Roman" w:cs="Times-Roman"/>
          <w:b/>
          <w:bCs/>
          <w:kern w:val="1"/>
        </w:rPr>
        <w:t xml:space="preserve"> </w:t>
      </w:r>
      <w:r w:rsidRPr="00BD1523">
        <w:rPr>
          <w:rFonts w:ascii="Times-Roman" w:hAnsi="Times-Roman" w:cs="Times-Roman"/>
          <w:b/>
          <w:bCs/>
          <w:kern w:val="1"/>
        </w:rPr>
        <w:t xml:space="preserve">- </w:t>
      </w:r>
      <w:r w:rsidRPr="00BD1523">
        <w:rPr>
          <w:rFonts w:ascii="Times-Roman" w:hAnsi="Times-Roman" w:cs="Times-Roman"/>
          <w:b/>
          <w:bCs/>
          <w:iCs/>
          <w:kern w:val="1"/>
        </w:rPr>
        <w:t>L’ATTESTAZIONE DI REGOLARE ESECUZIONE</w:t>
      </w:r>
    </w:p>
    <w:p w:rsidR="00E80E61" w:rsidRPr="00BD1523" w:rsidRDefault="00E80E61" w:rsidP="00E80E61">
      <w:pPr>
        <w:autoSpaceDE w:val="0"/>
        <w:autoSpaceDN w:val="0"/>
        <w:adjustRightInd w:val="0"/>
        <w:spacing w:line="288" w:lineRule="auto"/>
        <w:ind w:right="-6"/>
        <w:jc w:val="both"/>
        <w:rPr>
          <w:rFonts w:ascii="Times-Roman" w:hAnsi="Times-Roman" w:cs="Times-Roman"/>
          <w:kern w:val="1"/>
        </w:rPr>
      </w:pPr>
      <w:r w:rsidRPr="00BD1523">
        <w:rPr>
          <w:rFonts w:ascii="Times-Roman" w:hAnsi="Times-Roman" w:cs="Times-Roman"/>
          <w:kern w:val="1"/>
        </w:rPr>
        <w:t>L’attestazione di regolare esecuzione è emessa non oltre 30 giorni dalla ultimazione dell’esecuzione e contiene i seguenti elementi:</w:t>
      </w:r>
    </w:p>
    <w:p w:rsidR="00E80E61" w:rsidRPr="00BD1523" w:rsidRDefault="00E80E61" w:rsidP="00E80E61">
      <w:pPr>
        <w:tabs>
          <w:tab w:val="left" w:pos="2305"/>
        </w:tabs>
        <w:autoSpaceDE w:val="0"/>
        <w:autoSpaceDN w:val="0"/>
        <w:adjustRightInd w:val="0"/>
        <w:spacing w:line="288" w:lineRule="auto"/>
        <w:ind w:left="283" w:right="-6" w:hanging="283"/>
        <w:jc w:val="both"/>
        <w:rPr>
          <w:rFonts w:ascii="Times-Roman" w:hAnsi="Times-Roman" w:cs="Times-Roman"/>
          <w:kern w:val="1"/>
        </w:rPr>
      </w:pPr>
      <w:r w:rsidRPr="00BD1523">
        <w:rPr>
          <w:rFonts w:ascii="Times-Roman" w:hAnsi="Times-Roman" w:cs="Times-Roman"/>
          <w:kern w:val="1"/>
        </w:rPr>
        <w:t>1)</w:t>
      </w:r>
      <w:r w:rsidRPr="00BD1523">
        <w:rPr>
          <w:rFonts w:ascii="Times-Roman" w:hAnsi="Times-Roman" w:cs="Times-Roman"/>
          <w:kern w:val="1"/>
        </w:rPr>
        <w:tab/>
        <w:t>gli estremi del contratto e degli eventuali atti aggiuntivi;</w:t>
      </w:r>
    </w:p>
    <w:p w:rsidR="00E80E61" w:rsidRPr="00BD1523" w:rsidRDefault="00E80E61" w:rsidP="00E80E61">
      <w:pPr>
        <w:tabs>
          <w:tab w:val="left" w:pos="2305"/>
        </w:tabs>
        <w:autoSpaceDE w:val="0"/>
        <w:autoSpaceDN w:val="0"/>
        <w:adjustRightInd w:val="0"/>
        <w:spacing w:line="288" w:lineRule="auto"/>
        <w:ind w:left="283" w:right="-6" w:hanging="283"/>
        <w:jc w:val="both"/>
        <w:rPr>
          <w:rFonts w:ascii="Times-Roman" w:hAnsi="Times-Roman" w:cs="Times-Roman"/>
          <w:kern w:val="1"/>
        </w:rPr>
      </w:pPr>
      <w:r w:rsidRPr="00BD1523">
        <w:rPr>
          <w:rFonts w:ascii="Times-Roman" w:hAnsi="Times-Roman" w:cs="Times-Roman"/>
          <w:kern w:val="1"/>
        </w:rPr>
        <w:t>2)</w:t>
      </w:r>
      <w:r w:rsidRPr="00BD1523">
        <w:rPr>
          <w:rFonts w:ascii="Times-Roman" w:hAnsi="Times-Roman" w:cs="Times-Roman"/>
          <w:kern w:val="1"/>
        </w:rPr>
        <w:tab/>
        <w:t>l’indicazione dell’esecutore;</w:t>
      </w:r>
    </w:p>
    <w:p w:rsidR="00E80E61" w:rsidRPr="00BD1523" w:rsidRDefault="00E80E61" w:rsidP="00E80E61">
      <w:pPr>
        <w:tabs>
          <w:tab w:val="left" w:pos="2305"/>
        </w:tabs>
        <w:autoSpaceDE w:val="0"/>
        <w:autoSpaceDN w:val="0"/>
        <w:adjustRightInd w:val="0"/>
        <w:spacing w:line="288" w:lineRule="auto"/>
        <w:ind w:left="283" w:right="-6" w:hanging="283"/>
        <w:jc w:val="both"/>
        <w:rPr>
          <w:rFonts w:ascii="Times-Roman" w:hAnsi="Times-Roman" w:cs="Times-Roman"/>
          <w:kern w:val="1"/>
        </w:rPr>
      </w:pPr>
      <w:r w:rsidRPr="00BD1523">
        <w:rPr>
          <w:rFonts w:ascii="Times-Roman" w:hAnsi="Times-Roman" w:cs="Times-Roman"/>
          <w:kern w:val="1"/>
        </w:rPr>
        <w:t>3)</w:t>
      </w:r>
      <w:r w:rsidRPr="00BD1523">
        <w:rPr>
          <w:rFonts w:ascii="Times-Roman" w:hAnsi="Times-Roman" w:cs="Times-Roman"/>
          <w:kern w:val="1"/>
        </w:rPr>
        <w:tab/>
        <w:t>il nominativo del responsabile del procedimento;</w:t>
      </w:r>
    </w:p>
    <w:p w:rsidR="00E80E61" w:rsidRPr="00BD1523" w:rsidRDefault="00E80E61" w:rsidP="00E80E61">
      <w:pPr>
        <w:tabs>
          <w:tab w:val="left" w:pos="2305"/>
        </w:tabs>
        <w:autoSpaceDE w:val="0"/>
        <w:autoSpaceDN w:val="0"/>
        <w:adjustRightInd w:val="0"/>
        <w:spacing w:line="288" w:lineRule="auto"/>
        <w:ind w:left="283" w:right="-6" w:hanging="283"/>
        <w:jc w:val="both"/>
        <w:rPr>
          <w:rFonts w:ascii="Times-Roman" w:hAnsi="Times-Roman" w:cs="Times-Roman"/>
          <w:kern w:val="1"/>
        </w:rPr>
      </w:pPr>
      <w:r w:rsidRPr="00BD1523">
        <w:rPr>
          <w:rFonts w:ascii="Times-Roman" w:hAnsi="Times-Roman" w:cs="Times-Roman"/>
          <w:kern w:val="1"/>
        </w:rPr>
        <w:lastRenderedPageBreak/>
        <w:t>4)</w:t>
      </w:r>
      <w:r w:rsidRPr="00BD1523">
        <w:rPr>
          <w:rFonts w:ascii="Times-Roman" w:hAnsi="Times-Roman" w:cs="Times-Roman"/>
          <w:kern w:val="1"/>
        </w:rPr>
        <w:tab/>
        <w:t>il tempo prescritto per l’esecuzione delle prestazioni e le date delle attività di effettiva esecuzione delle prestazioni;</w:t>
      </w:r>
    </w:p>
    <w:p w:rsidR="00E80E61" w:rsidRPr="00BD1523" w:rsidRDefault="00E80E61" w:rsidP="00E80E61">
      <w:pPr>
        <w:tabs>
          <w:tab w:val="left" w:pos="2305"/>
        </w:tabs>
        <w:autoSpaceDE w:val="0"/>
        <w:autoSpaceDN w:val="0"/>
        <w:adjustRightInd w:val="0"/>
        <w:spacing w:line="288" w:lineRule="auto"/>
        <w:ind w:left="283" w:right="-6" w:hanging="283"/>
        <w:jc w:val="both"/>
        <w:rPr>
          <w:rFonts w:ascii="Times-Roman" w:hAnsi="Times-Roman" w:cs="Times-Roman"/>
          <w:kern w:val="1"/>
        </w:rPr>
      </w:pPr>
      <w:r w:rsidRPr="00BD1523">
        <w:rPr>
          <w:rFonts w:ascii="Times-Roman" w:hAnsi="Times-Roman" w:cs="Times-Roman"/>
          <w:kern w:val="1"/>
        </w:rPr>
        <w:t>5)</w:t>
      </w:r>
      <w:r w:rsidRPr="00BD1523">
        <w:rPr>
          <w:rFonts w:ascii="Times-Roman" w:hAnsi="Times-Roman" w:cs="Times-Roman"/>
          <w:kern w:val="1"/>
        </w:rPr>
        <w:tab/>
        <w:t>l’importo totale ovvero l’importo a saldo da pagare all’esecutore;</w:t>
      </w:r>
    </w:p>
    <w:p w:rsidR="00E80E61" w:rsidRPr="00BD1523" w:rsidRDefault="00E80E61" w:rsidP="00E80E61">
      <w:pPr>
        <w:tabs>
          <w:tab w:val="left" w:pos="2305"/>
        </w:tabs>
        <w:autoSpaceDE w:val="0"/>
        <w:autoSpaceDN w:val="0"/>
        <w:adjustRightInd w:val="0"/>
        <w:spacing w:line="288" w:lineRule="auto"/>
        <w:ind w:left="283" w:right="-6" w:hanging="283"/>
        <w:jc w:val="both"/>
        <w:rPr>
          <w:rFonts w:ascii="Times-Roman" w:hAnsi="Times-Roman" w:cs="Times-Roman"/>
          <w:kern w:val="1"/>
        </w:rPr>
      </w:pPr>
      <w:r w:rsidRPr="00BD1523">
        <w:rPr>
          <w:rFonts w:ascii="Times-Roman" w:hAnsi="Times-Roman" w:cs="Times-Roman"/>
          <w:kern w:val="1"/>
        </w:rPr>
        <w:t>6)</w:t>
      </w:r>
      <w:r w:rsidRPr="00BD1523">
        <w:rPr>
          <w:rFonts w:ascii="Times-Roman" w:hAnsi="Times-Roman" w:cs="Times-Roman"/>
          <w:kern w:val="1"/>
        </w:rPr>
        <w:tab/>
        <w:t>la certificazione di regolare esecuzione.</w:t>
      </w:r>
    </w:p>
    <w:p w:rsidR="00E80E61" w:rsidRPr="00BD1523" w:rsidRDefault="00E80E61" w:rsidP="00E80E61">
      <w:pPr>
        <w:autoSpaceDE w:val="0"/>
        <w:autoSpaceDN w:val="0"/>
        <w:adjustRightInd w:val="0"/>
        <w:spacing w:line="288" w:lineRule="auto"/>
        <w:ind w:right="-6"/>
        <w:jc w:val="both"/>
        <w:rPr>
          <w:rFonts w:ascii="Times-Roman" w:hAnsi="Times-Roman" w:cs="Times-Roman"/>
          <w:spacing w:val="-2"/>
          <w:kern w:val="1"/>
        </w:rPr>
      </w:pPr>
      <w:r w:rsidRPr="00BD1523">
        <w:rPr>
          <w:rFonts w:ascii="Times-Roman" w:hAnsi="Times-Roman" w:cs="Times-Roman"/>
          <w:spacing w:val="-2"/>
          <w:kern w:val="1"/>
        </w:rPr>
        <w:t xml:space="preserve">Se i beni non dovessero corrispondere anche in parte ai requisiti richiesti, la stazione appaltante si riserva di rifiutarli </w:t>
      </w:r>
      <w:r w:rsidRPr="00BD1523">
        <w:rPr>
          <w:rFonts w:ascii="Times-Roman" w:hAnsi="Times-Roman" w:cs="Times-Roman"/>
          <w:i/>
          <w:spacing w:val="-2"/>
          <w:kern w:val="1"/>
        </w:rPr>
        <w:t>in toto</w:t>
      </w:r>
      <w:r w:rsidRPr="00BD1523">
        <w:rPr>
          <w:rFonts w:ascii="Times-Roman" w:hAnsi="Times-Roman" w:cs="Times-Roman"/>
          <w:spacing w:val="-2"/>
          <w:kern w:val="1"/>
        </w:rPr>
        <w:t xml:space="preserve"> o in parte, ed il fornitore sarà invitato </w:t>
      </w:r>
      <w:r>
        <w:rPr>
          <w:rFonts w:ascii="Times-Roman" w:hAnsi="Times-Roman" w:cs="Times-Roman"/>
          <w:spacing w:val="-2"/>
          <w:kern w:val="1"/>
        </w:rPr>
        <w:t>a provvedere ad altra fornitura</w:t>
      </w:r>
      <w:r w:rsidRPr="00BD1523">
        <w:rPr>
          <w:rFonts w:ascii="Times-Roman" w:hAnsi="Times-Roman" w:cs="Times-Roman"/>
          <w:spacing w:val="-2"/>
          <w:kern w:val="1"/>
        </w:rPr>
        <w:t>.</w:t>
      </w:r>
    </w:p>
    <w:p w:rsidR="00E80E61" w:rsidRPr="00BD1523" w:rsidRDefault="00E80E61" w:rsidP="00E80E61">
      <w:pPr>
        <w:autoSpaceDE w:val="0"/>
        <w:autoSpaceDN w:val="0"/>
        <w:adjustRightInd w:val="0"/>
        <w:spacing w:line="288" w:lineRule="auto"/>
        <w:ind w:right="-6"/>
        <w:jc w:val="both"/>
        <w:rPr>
          <w:rFonts w:ascii="Times-Roman" w:hAnsi="Times-Roman" w:cs="Times-Roman"/>
          <w:spacing w:val="-2"/>
          <w:kern w:val="1"/>
        </w:rPr>
      </w:pPr>
      <w:r w:rsidRPr="00BD1523">
        <w:rPr>
          <w:rFonts w:ascii="Times-Roman" w:hAnsi="Times-Roman" w:cs="Times-Roman"/>
          <w:spacing w:val="-2"/>
          <w:kern w:val="1"/>
        </w:rPr>
        <w:t>In tal caso la ditta aggiudicataria sarà tenuta a provvedere a nuova consegna, a proprio esclusivo onere, entro 24 ore o nel più breve termine posto dall’amministrazione.</w:t>
      </w:r>
    </w:p>
    <w:p w:rsidR="00E80E61" w:rsidRPr="00BD1523" w:rsidRDefault="00E80E61" w:rsidP="00E80E61">
      <w:pPr>
        <w:autoSpaceDE w:val="0"/>
        <w:autoSpaceDN w:val="0"/>
        <w:adjustRightInd w:val="0"/>
        <w:spacing w:line="288" w:lineRule="auto"/>
        <w:ind w:right="-6"/>
        <w:jc w:val="both"/>
        <w:rPr>
          <w:rFonts w:ascii="Times-Roman" w:hAnsi="Times-Roman" w:cs="Times-Roman"/>
          <w:spacing w:val="-2"/>
          <w:kern w:val="1"/>
        </w:rPr>
      </w:pPr>
      <w:r w:rsidRPr="00BD1523">
        <w:rPr>
          <w:rFonts w:ascii="Times-Roman" w:hAnsi="Times-Roman" w:cs="Times-Roman"/>
          <w:spacing w:val="-2"/>
          <w:kern w:val="1"/>
        </w:rPr>
        <w:t>Nel caso in cui la ditta affidataria sia sprovvista delle merci richieste dovrà provvedere all’acquisto delle stesse presso terzi senza alcun ulteriore onere per la stazione appaltante.</w:t>
      </w:r>
    </w:p>
    <w:p w:rsidR="00E80E61" w:rsidRPr="00BD1523" w:rsidRDefault="00E80E61" w:rsidP="00E80E61">
      <w:pPr>
        <w:autoSpaceDE w:val="0"/>
        <w:autoSpaceDN w:val="0"/>
        <w:adjustRightInd w:val="0"/>
        <w:spacing w:line="288" w:lineRule="auto"/>
        <w:ind w:right="-6"/>
        <w:jc w:val="both"/>
        <w:rPr>
          <w:rFonts w:ascii="Times-Roman" w:hAnsi="Times-Roman" w:cs="Times-Roman"/>
          <w:spacing w:val="-2"/>
          <w:kern w:val="1"/>
        </w:rPr>
      </w:pPr>
      <w:r w:rsidRPr="00BD1523">
        <w:rPr>
          <w:rFonts w:ascii="Times-Roman" w:hAnsi="Times-Roman" w:cs="Times-Roman"/>
          <w:spacing w:val="-2"/>
          <w:kern w:val="1"/>
        </w:rPr>
        <w:t>Nel caso in cui la ditta affidataria non sostituisca i prodotti rifiutati, la stazione appaltante potrà comunque provvedere al loro reperimento presso terzi in danno all’appaltatore con addebito ad esso del costo in più sostenuto rispetto a quello previsto nel contratto.</w:t>
      </w:r>
    </w:p>
    <w:p w:rsidR="00E80E61" w:rsidRPr="007079EF" w:rsidRDefault="00E80E61" w:rsidP="00E80E61">
      <w:pPr>
        <w:autoSpaceDE w:val="0"/>
        <w:autoSpaceDN w:val="0"/>
        <w:adjustRightInd w:val="0"/>
        <w:spacing w:line="288" w:lineRule="auto"/>
        <w:ind w:right="-6"/>
        <w:jc w:val="both"/>
        <w:rPr>
          <w:rFonts w:ascii="Times-Roman" w:hAnsi="Times-Roman" w:cs="Times-Roman"/>
          <w:kern w:val="1"/>
          <w:sz w:val="20"/>
          <w:szCs w:val="20"/>
        </w:rPr>
      </w:pPr>
    </w:p>
    <w:p w:rsidR="00E80E61" w:rsidRPr="009E07B3" w:rsidRDefault="00E80E61" w:rsidP="00E80E61">
      <w:pPr>
        <w:autoSpaceDE w:val="0"/>
        <w:autoSpaceDN w:val="0"/>
        <w:adjustRightInd w:val="0"/>
        <w:spacing w:line="288" w:lineRule="auto"/>
        <w:ind w:right="-6"/>
        <w:jc w:val="center"/>
        <w:rPr>
          <w:b/>
          <w:szCs w:val="20"/>
        </w:rPr>
      </w:pPr>
      <w:r w:rsidRPr="009E07B3">
        <w:rPr>
          <w:b/>
          <w:szCs w:val="20"/>
        </w:rPr>
        <w:t xml:space="preserve">ART. </w:t>
      </w:r>
      <w:r w:rsidR="00FF697C">
        <w:rPr>
          <w:b/>
          <w:szCs w:val="20"/>
        </w:rPr>
        <w:t>5</w:t>
      </w:r>
      <w:r>
        <w:rPr>
          <w:b/>
          <w:szCs w:val="20"/>
        </w:rPr>
        <w:t xml:space="preserve"> </w:t>
      </w:r>
      <w:r w:rsidRPr="009E07B3">
        <w:rPr>
          <w:b/>
          <w:szCs w:val="20"/>
        </w:rPr>
        <w:t>- PENALI IN CASO DI RITARDO</w:t>
      </w:r>
    </w:p>
    <w:p w:rsidR="00E80E61" w:rsidRPr="009E07B3" w:rsidRDefault="00E80E61" w:rsidP="00E80E61">
      <w:pPr>
        <w:autoSpaceDE w:val="0"/>
        <w:autoSpaceDN w:val="0"/>
        <w:adjustRightInd w:val="0"/>
        <w:spacing w:line="288" w:lineRule="auto"/>
        <w:ind w:right="-6"/>
        <w:jc w:val="both"/>
        <w:rPr>
          <w:szCs w:val="20"/>
        </w:rPr>
      </w:pPr>
      <w:r w:rsidRPr="009E07B3">
        <w:rPr>
          <w:szCs w:val="20"/>
        </w:rPr>
        <w:t>Per ogni violazione degli obblighi derivanti dal presente Foglio Patti e Condizioni e per ogni caso di carente, tardiva o incompleta esecuzione della fornitura</w:t>
      </w:r>
      <w:r>
        <w:rPr>
          <w:szCs w:val="20"/>
        </w:rPr>
        <w:t>/</w:t>
      </w:r>
      <w:r w:rsidRPr="009E07B3">
        <w:rPr>
          <w:szCs w:val="20"/>
        </w:rPr>
        <w:t>servizio, la stazione appaltante, fatto salvo ogni risarcimento di maggiori ed ulteriori danni, potrà applicare alla ditta appaltatrice delle penali, variabili a seconda della gravità del caso, da un minimo all’1 (uno) per mille del valore dell’intera fornitura del servizio ad un massimo dello 0,5% dell’intera fornitura. L’eventuale applicazione delle penali non esime la ditta appaltatrice dalle eventuali responsabilità per danni a cose o persone dovuta a cattiva qualità dei prodotti forniti.</w:t>
      </w:r>
    </w:p>
    <w:p w:rsidR="00E80E61" w:rsidRPr="009E07B3" w:rsidRDefault="00E80E61" w:rsidP="00E80E61">
      <w:pPr>
        <w:autoSpaceDE w:val="0"/>
        <w:autoSpaceDN w:val="0"/>
        <w:adjustRightInd w:val="0"/>
        <w:spacing w:line="288" w:lineRule="auto"/>
        <w:ind w:right="-6"/>
        <w:jc w:val="both"/>
        <w:rPr>
          <w:szCs w:val="20"/>
        </w:rPr>
      </w:pPr>
      <w:r w:rsidRPr="009E07B3">
        <w:rPr>
          <w:szCs w:val="20"/>
        </w:rPr>
        <w:t xml:space="preserve">Il Responsabile </w:t>
      </w:r>
      <w:r>
        <w:rPr>
          <w:szCs w:val="20"/>
        </w:rPr>
        <w:t xml:space="preserve">Unico </w:t>
      </w:r>
      <w:r w:rsidRPr="009E07B3">
        <w:rPr>
          <w:szCs w:val="20"/>
        </w:rPr>
        <w:t>del Procedimento o il direttore dell’esecuzione, con nota indirizzata al</w:t>
      </w:r>
      <w:r>
        <w:rPr>
          <w:szCs w:val="20"/>
        </w:rPr>
        <w:t>la</w:t>
      </w:r>
      <w:r w:rsidRPr="009E07B3">
        <w:rPr>
          <w:szCs w:val="20"/>
        </w:rPr>
        <w:t xml:space="preserve"> </w:t>
      </w:r>
      <w:r>
        <w:rPr>
          <w:szCs w:val="20"/>
        </w:rPr>
        <w:t>stazione appaltante</w:t>
      </w:r>
      <w:r w:rsidRPr="009E07B3">
        <w:rPr>
          <w:szCs w:val="20"/>
        </w:rPr>
        <w:t xml:space="preserve"> propone l’applicazione delle suddette penali specificandone l’importo. L’applicazione delle penali sarà preceduta da regolare contestazione scritta dell’inadempienza, a firma del </w:t>
      </w:r>
      <w:r>
        <w:rPr>
          <w:szCs w:val="20"/>
        </w:rPr>
        <w:t>responsabile</w:t>
      </w:r>
      <w:r w:rsidRPr="009E07B3">
        <w:rPr>
          <w:szCs w:val="20"/>
        </w:rPr>
        <w:t>, avverso la quale la ditta avrà facoltà di presentare le sue controdeduzioni entro 3 (tre) giorni dal ricevimento della contestazione stessa.</w:t>
      </w:r>
    </w:p>
    <w:p w:rsidR="00E80E61" w:rsidRPr="009E07B3" w:rsidRDefault="00E80E61" w:rsidP="00E80E61">
      <w:pPr>
        <w:autoSpaceDE w:val="0"/>
        <w:autoSpaceDN w:val="0"/>
        <w:adjustRightInd w:val="0"/>
        <w:spacing w:line="288" w:lineRule="auto"/>
        <w:ind w:right="-6"/>
        <w:jc w:val="both"/>
        <w:rPr>
          <w:szCs w:val="20"/>
        </w:rPr>
      </w:pPr>
      <w:r w:rsidRPr="009E07B3">
        <w:rPr>
          <w:szCs w:val="20"/>
        </w:rPr>
        <w:t>Resta, in ogni caso, ferma la facoltà della stazione appaltante, in caso di gravi violazioni, di sospendere immediatamente la fornitura del servizio alla ditta appaltatrice e di affidarla anche provvisoriamente ad altra ditta, con costi a carico della parte inadempiente ed immediata escussione della garanzia definitiva.</w:t>
      </w:r>
    </w:p>
    <w:p w:rsidR="00E80E61" w:rsidRPr="009E07B3" w:rsidRDefault="00E80E61" w:rsidP="00E80E61">
      <w:pPr>
        <w:autoSpaceDE w:val="0"/>
        <w:autoSpaceDN w:val="0"/>
        <w:adjustRightInd w:val="0"/>
        <w:spacing w:line="288" w:lineRule="auto"/>
        <w:ind w:right="-6"/>
        <w:jc w:val="both"/>
        <w:rPr>
          <w:szCs w:val="20"/>
        </w:rPr>
      </w:pPr>
      <w:r w:rsidRPr="009E07B3">
        <w:rPr>
          <w:szCs w:val="20"/>
        </w:rPr>
        <w:t>Il pagamento della penale dovrà essere effettuato entro 15 (quindici) giorni dalla notifica o dalla ricezione della comunicazione di applicazione. Decorso tale termine la stazione appaltante si rivarrà trattenendo la penale sul corrispettivo della prima fattura utile ovvero sulla garanzia definitiva. In tale ultimo caso la ditta è tenuta a ripristinare il deposito cauzionale entro 10 (dieci) giorni dalla comunicazione del suo utilizzo pena la risoluzione del contratto.</w:t>
      </w:r>
    </w:p>
    <w:p w:rsidR="00E80E61" w:rsidRDefault="00E80E61" w:rsidP="00E80E61">
      <w:pPr>
        <w:autoSpaceDE w:val="0"/>
        <w:autoSpaceDN w:val="0"/>
        <w:adjustRightInd w:val="0"/>
        <w:spacing w:line="288" w:lineRule="auto"/>
        <w:ind w:right="-6"/>
        <w:jc w:val="center"/>
        <w:rPr>
          <w:rFonts w:ascii="Times-Roman" w:hAnsi="Times-Roman" w:cs="Times-Roman"/>
          <w:b/>
          <w:bCs/>
          <w:kern w:val="1"/>
          <w:sz w:val="20"/>
          <w:szCs w:val="20"/>
        </w:rPr>
      </w:pPr>
    </w:p>
    <w:p w:rsidR="00E80E61" w:rsidRPr="009E07B3" w:rsidRDefault="00E80E61" w:rsidP="00E80E61">
      <w:pPr>
        <w:autoSpaceDE w:val="0"/>
        <w:autoSpaceDN w:val="0"/>
        <w:adjustRightInd w:val="0"/>
        <w:spacing w:line="288" w:lineRule="auto"/>
        <w:ind w:right="-6"/>
        <w:jc w:val="center"/>
        <w:rPr>
          <w:b/>
          <w:szCs w:val="20"/>
        </w:rPr>
      </w:pPr>
      <w:r w:rsidRPr="009E07B3">
        <w:rPr>
          <w:b/>
          <w:szCs w:val="20"/>
        </w:rPr>
        <w:t xml:space="preserve">ART. </w:t>
      </w:r>
      <w:r w:rsidR="00FF697C">
        <w:rPr>
          <w:b/>
          <w:szCs w:val="20"/>
        </w:rPr>
        <w:t>6</w:t>
      </w:r>
      <w:r w:rsidRPr="009E07B3">
        <w:rPr>
          <w:b/>
          <w:szCs w:val="20"/>
        </w:rPr>
        <w:t xml:space="preserve"> - RISOLUZIONE DEL CONTRATTO</w:t>
      </w:r>
    </w:p>
    <w:p w:rsidR="00E80E61" w:rsidRPr="009E07B3" w:rsidRDefault="00E80E61" w:rsidP="00E80E61">
      <w:pPr>
        <w:autoSpaceDE w:val="0"/>
        <w:autoSpaceDN w:val="0"/>
        <w:adjustRightInd w:val="0"/>
        <w:spacing w:line="288" w:lineRule="auto"/>
        <w:ind w:right="-6"/>
        <w:jc w:val="both"/>
        <w:rPr>
          <w:spacing w:val="2"/>
          <w:kern w:val="1"/>
        </w:rPr>
      </w:pPr>
      <w:r w:rsidRPr="009E07B3">
        <w:rPr>
          <w:spacing w:val="2"/>
          <w:kern w:val="1"/>
        </w:rPr>
        <w:t xml:space="preserve">Nelle ipotesi successivamente elencate, ogni inadempienza agli obblighi contrattuali sarà specificamente contestata a mezzo di comunicazione scritta, inoltrata via PEC al domicilio eletto </w:t>
      </w:r>
      <w:r w:rsidRPr="009E07B3">
        <w:rPr>
          <w:spacing w:val="2"/>
          <w:kern w:val="1"/>
        </w:rPr>
        <w:lastRenderedPageBreak/>
        <w:t xml:space="preserve">dall’aggiudicatario. Nella contestazione sarà prefissato un termine non inferiore a 5 giorni lavorativi per la presentazione di eventuali osservazioni; decorso il suddetto termine, l’amministrazione, qualora non ritenga valide le giustificazioni addotte, ha facoltà di risolvere il contratto nei seguenti casi: </w:t>
      </w:r>
    </w:p>
    <w:p w:rsidR="00E80E61" w:rsidRPr="009E07B3" w:rsidRDefault="00E80E61" w:rsidP="00E80E61">
      <w:pPr>
        <w:autoSpaceDE w:val="0"/>
        <w:autoSpaceDN w:val="0"/>
        <w:adjustRightInd w:val="0"/>
        <w:spacing w:line="288" w:lineRule="auto"/>
        <w:ind w:left="283" w:right="-6" w:hanging="283"/>
        <w:jc w:val="both"/>
        <w:rPr>
          <w:kern w:val="1"/>
        </w:rPr>
      </w:pPr>
      <w:r w:rsidRPr="009E07B3">
        <w:rPr>
          <w:kern w:val="1"/>
        </w:rPr>
        <w:t xml:space="preserve">• </w:t>
      </w:r>
      <w:r w:rsidRPr="009E07B3">
        <w:rPr>
          <w:kern w:val="1"/>
        </w:rPr>
        <w:tab/>
        <w:t>frode nella esecuzione dell’appalto;</w:t>
      </w:r>
    </w:p>
    <w:p w:rsidR="00E80E61" w:rsidRPr="009E07B3" w:rsidRDefault="00E80E61" w:rsidP="00E80E61">
      <w:pPr>
        <w:autoSpaceDE w:val="0"/>
        <w:autoSpaceDN w:val="0"/>
        <w:adjustRightInd w:val="0"/>
        <w:spacing w:line="288" w:lineRule="auto"/>
        <w:ind w:left="283" w:right="-6" w:hanging="283"/>
        <w:jc w:val="both"/>
        <w:rPr>
          <w:kern w:val="1"/>
        </w:rPr>
      </w:pPr>
      <w:r w:rsidRPr="009E07B3">
        <w:rPr>
          <w:kern w:val="1"/>
        </w:rPr>
        <w:t xml:space="preserve">• </w:t>
      </w:r>
      <w:r w:rsidRPr="009E07B3">
        <w:rPr>
          <w:kern w:val="1"/>
        </w:rPr>
        <w:tab/>
        <w:t>mancato inizio dell’esecuzione dell’appalto nei termini stabiliti dal presente Foglio patti e condizioni;</w:t>
      </w:r>
    </w:p>
    <w:p w:rsidR="00E80E61" w:rsidRPr="009E07B3" w:rsidRDefault="00E80E61" w:rsidP="00E80E61">
      <w:pPr>
        <w:autoSpaceDE w:val="0"/>
        <w:autoSpaceDN w:val="0"/>
        <w:adjustRightInd w:val="0"/>
        <w:spacing w:line="288" w:lineRule="auto"/>
        <w:ind w:left="283" w:right="-6" w:hanging="283"/>
        <w:jc w:val="both"/>
        <w:rPr>
          <w:kern w:val="1"/>
        </w:rPr>
      </w:pPr>
      <w:r w:rsidRPr="009E07B3">
        <w:rPr>
          <w:kern w:val="1"/>
        </w:rPr>
        <w:t xml:space="preserve">• </w:t>
      </w:r>
      <w:r w:rsidRPr="009E07B3">
        <w:rPr>
          <w:kern w:val="1"/>
        </w:rPr>
        <w:tab/>
        <w:t>manifesta incapacità nell’esecuzione del servizio appaltato;</w:t>
      </w:r>
    </w:p>
    <w:p w:rsidR="00E80E61" w:rsidRPr="009E07B3" w:rsidRDefault="00E80E61" w:rsidP="00E80E61">
      <w:pPr>
        <w:autoSpaceDE w:val="0"/>
        <w:autoSpaceDN w:val="0"/>
        <w:adjustRightInd w:val="0"/>
        <w:spacing w:line="288" w:lineRule="auto"/>
        <w:ind w:left="283" w:right="-6" w:hanging="283"/>
        <w:jc w:val="both"/>
        <w:rPr>
          <w:kern w:val="1"/>
        </w:rPr>
      </w:pPr>
      <w:r w:rsidRPr="009E07B3">
        <w:rPr>
          <w:kern w:val="1"/>
        </w:rPr>
        <w:t xml:space="preserve">• </w:t>
      </w:r>
      <w:r w:rsidRPr="009E07B3">
        <w:rPr>
          <w:kern w:val="1"/>
        </w:rPr>
        <w:tab/>
        <w:t xml:space="preserve">inadempienza accertata alle norme di legge sulla prevenzione degli infortuni e la sicurezza sul lavoro; </w:t>
      </w:r>
    </w:p>
    <w:p w:rsidR="00E80E61" w:rsidRPr="009E07B3" w:rsidRDefault="00E80E61" w:rsidP="00E80E61">
      <w:pPr>
        <w:autoSpaceDE w:val="0"/>
        <w:autoSpaceDN w:val="0"/>
        <w:adjustRightInd w:val="0"/>
        <w:spacing w:line="288" w:lineRule="auto"/>
        <w:ind w:left="283" w:right="-6" w:hanging="283"/>
        <w:jc w:val="both"/>
        <w:rPr>
          <w:kern w:val="1"/>
        </w:rPr>
      </w:pPr>
      <w:r w:rsidRPr="009E07B3">
        <w:rPr>
          <w:kern w:val="1"/>
        </w:rPr>
        <w:t xml:space="preserve">• </w:t>
      </w:r>
      <w:r w:rsidRPr="009E07B3">
        <w:rPr>
          <w:kern w:val="1"/>
        </w:rPr>
        <w:tab/>
        <w:t xml:space="preserve">reiterate e gravi violazioni delle norme di legge e/o delle clausole contrattuali, tali da compromettere la regolarità e la continuità dell’appalto; </w:t>
      </w:r>
    </w:p>
    <w:p w:rsidR="00E80E61" w:rsidRPr="009E07B3" w:rsidRDefault="00E80E61" w:rsidP="00E80E61">
      <w:pPr>
        <w:autoSpaceDE w:val="0"/>
        <w:autoSpaceDN w:val="0"/>
        <w:adjustRightInd w:val="0"/>
        <w:spacing w:line="288" w:lineRule="auto"/>
        <w:ind w:left="283" w:right="-6" w:hanging="283"/>
        <w:jc w:val="both"/>
        <w:rPr>
          <w:kern w:val="1"/>
        </w:rPr>
      </w:pPr>
      <w:r>
        <w:rPr>
          <w:kern w:val="1"/>
        </w:rPr>
        <w:t xml:space="preserve">• </w:t>
      </w:r>
      <w:r>
        <w:rPr>
          <w:kern w:val="1"/>
        </w:rPr>
        <w:tab/>
        <w:t>cessione del Contratto;</w:t>
      </w:r>
    </w:p>
    <w:p w:rsidR="00E80E61" w:rsidRPr="009E07B3" w:rsidRDefault="00E80E61" w:rsidP="00E80E61">
      <w:pPr>
        <w:autoSpaceDE w:val="0"/>
        <w:autoSpaceDN w:val="0"/>
        <w:adjustRightInd w:val="0"/>
        <w:spacing w:line="288" w:lineRule="auto"/>
        <w:ind w:left="283" w:right="-6" w:hanging="283"/>
        <w:jc w:val="both"/>
        <w:rPr>
          <w:kern w:val="1"/>
        </w:rPr>
      </w:pPr>
      <w:r w:rsidRPr="009E07B3">
        <w:rPr>
          <w:kern w:val="1"/>
        </w:rPr>
        <w:t xml:space="preserve">• </w:t>
      </w:r>
      <w:r w:rsidRPr="009E07B3">
        <w:rPr>
          <w:kern w:val="1"/>
        </w:rPr>
        <w:tab/>
        <w:t xml:space="preserve">utilizzo del personale non adeguato alla peculiarità dell’appalto; </w:t>
      </w:r>
    </w:p>
    <w:p w:rsidR="00E80E61" w:rsidRPr="009E07B3" w:rsidRDefault="00E80E61" w:rsidP="00E80E61">
      <w:pPr>
        <w:autoSpaceDE w:val="0"/>
        <w:autoSpaceDN w:val="0"/>
        <w:adjustRightInd w:val="0"/>
        <w:spacing w:line="288" w:lineRule="auto"/>
        <w:ind w:left="283" w:right="-6" w:hanging="283"/>
        <w:jc w:val="both"/>
        <w:rPr>
          <w:kern w:val="1"/>
        </w:rPr>
      </w:pPr>
      <w:r w:rsidRPr="009E07B3">
        <w:rPr>
          <w:rFonts w:ascii="Times-Roman" w:hAnsi="Times-Roman" w:cs="Times-Roman"/>
          <w:kern w:val="1"/>
          <w:sz w:val="20"/>
          <w:szCs w:val="20"/>
        </w:rPr>
        <w:t xml:space="preserve">• </w:t>
      </w:r>
      <w:r w:rsidRPr="009E07B3">
        <w:rPr>
          <w:rFonts w:ascii="Times-Roman" w:hAnsi="Times-Roman" w:cs="Times-Roman"/>
          <w:kern w:val="1"/>
          <w:sz w:val="20"/>
          <w:szCs w:val="20"/>
        </w:rPr>
        <w:tab/>
      </w:r>
      <w:r w:rsidRPr="009E07B3">
        <w:rPr>
          <w:kern w:val="1"/>
        </w:rPr>
        <w:t>concordato preventivo, fallimento, stato di moratoria e conseguenti atti di sequestro o di pignoramento a carico dell’aggiudicatario;</w:t>
      </w:r>
    </w:p>
    <w:p w:rsidR="00E80E61" w:rsidRPr="009E07B3" w:rsidRDefault="00E80E61" w:rsidP="00E80E61">
      <w:pPr>
        <w:autoSpaceDE w:val="0"/>
        <w:autoSpaceDN w:val="0"/>
        <w:adjustRightInd w:val="0"/>
        <w:spacing w:line="288" w:lineRule="auto"/>
        <w:ind w:left="283" w:right="-6" w:hanging="283"/>
        <w:jc w:val="both"/>
        <w:rPr>
          <w:kern w:val="1"/>
        </w:rPr>
      </w:pPr>
      <w:r w:rsidRPr="009E07B3">
        <w:rPr>
          <w:kern w:val="1"/>
        </w:rPr>
        <w:t xml:space="preserve">• </w:t>
      </w:r>
      <w:r w:rsidRPr="009E07B3">
        <w:rPr>
          <w:kern w:val="1"/>
        </w:rPr>
        <w:tab/>
        <w:t>inottemperanza agli obblighi di tracciabilità dei flussi finanziari di cui alla legge 13 agosto 2010, n. 136;</w:t>
      </w:r>
    </w:p>
    <w:p w:rsidR="00E80E61" w:rsidRPr="009E07B3" w:rsidRDefault="00E80E61" w:rsidP="00E80E61">
      <w:pPr>
        <w:autoSpaceDE w:val="0"/>
        <w:autoSpaceDN w:val="0"/>
        <w:adjustRightInd w:val="0"/>
        <w:spacing w:line="288" w:lineRule="auto"/>
        <w:ind w:left="283" w:right="-6" w:hanging="283"/>
        <w:jc w:val="both"/>
        <w:rPr>
          <w:kern w:val="1"/>
        </w:rPr>
      </w:pPr>
      <w:r w:rsidRPr="009E07B3">
        <w:rPr>
          <w:kern w:val="1"/>
        </w:rPr>
        <w:t xml:space="preserve">• </w:t>
      </w:r>
      <w:r w:rsidRPr="009E07B3">
        <w:rPr>
          <w:kern w:val="1"/>
        </w:rPr>
        <w:tab/>
        <w:t>ogni altro inadempimento che renda impossibile la prosecuzione dell’appalto, ai sensi dell’art. 1453 del codice civile.</w:t>
      </w:r>
    </w:p>
    <w:p w:rsidR="00E80E61" w:rsidRPr="009E07B3" w:rsidRDefault="00E80E61" w:rsidP="00E80E61">
      <w:pPr>
        <w:autoSpaceDE w:val="0"/>
        <w:autoSpaceDN w:val="0"/>
        <w:adjustRightInd w:val="0"/>
        <w:spacing w:line="288" w:lineRule="auto"/>
        <w:ind w:right="-6"/>
        <w:jc w:val="both"/>
        <w:rPr>
          <w:rFonts w:ascii="Times-Roman" w:hAnsi="Times-Roman" w:cs="Times-Roman"/>
          <w:kern w:val="1"/>
          <w:sz w:val="20"/>
          <w:szCs w:val="20"/>
        </w:rPr>
      </w:pPr>
    </w:p>
    <w:p w:rsidR="00E80E61" w:rsidRPr="009E07B3" w:rsidRDefault="00E80E61" w:rsidP="00E80E61">
      <w:pPr>
        <w:autoSpaceDE w:val="0"/>
        <w:autoSpaceDN w:val="0"/>
        <w:adjustRightInd w:val="0"/>
        <w:spacing w:line="288" w:lineRule="auto"/>
        <w:ind w:right="-6"/>
        <w:jc w:val="both"/>
        <w:rPr>
          <w:kern w:val="1"/>
        </w:rPr>
      </w:pPr>
      <w:r w:rsidRPr="009E07B3">
        <w:rPr>
          <w:kern w:val="1"/>
        </w:rPr>
        <w:t xml:space="preserve">Ove si verifichino deficienze e inadempienze tali da incidere sulla regolarità e continuità del servizio, l’amministrazione potrà provvedere d’ufficio ad assicurare direttamente, a spese dell’aggiudicatario, il regolare funzionamento del servizio. Qualora si addivenga alla risoluzione del contratto, per le motivazioni sopra riportate, l’aggiudicatario, oltre alla immediata perdita della cauzione, sarà tenuto al risarcimento di tutti i danni, diretti ed indiretti ed alla corresponsione delle maggiori spese che l’amministrazione dovrà sostenere per il rimanente periodo contrattuale. </w:t>
      </w:r>
    </w:p>
    <w:p w:rsidR="00E80E61" w:rsidRPr="009E07B3" w:rsidRDefault="00E80E61" w:rsidP="00E80E61">
      <w:pPr>
        <w:autoSpaceDE w:val="0"/>
        <w:autoSpaceDN w:val="0"/>
        <w:adjustRightInd w:val="0"/>
        <w:spacing w:line="288" w:lineRule="auto"/>
        <w:ind w:right="-6"/>
        <w:jc w:val="both"/>
        <w:rPr>
          <w:kern w:val="1"/>
        </w:rPr>
      </w:pPr>
    </w:p>
    <w:p w:rsidR="00E80E61" w:rsidRPr="009E07B3" w:rsidRDefault="00E80E61" w:rsidP="00E80E61">
      <w:pPr>
        <w:autoSpaceDE w:val="0"/>
        <w:autoSpaceDN w:val="0"/>
        <w:adjustRightInd w:val="0"/>
        <w:spacing w:line="288" w:lineRule="auto"/>
        <w:ind w:right="-6"/>
        <w:jc w:val="center"/>
        <w:rPr>
          <w:kern w:val="1"/>
        </w:rPr>
      </w:pPr>
      <w:r w:rsidRPr="009E07B3">
        <w:rPr>
          <w:b/>
          <w:bCs/>
          <w:kern w:val="1"/>
        </w:rPr>
        <w:t xml:space="preserve">ART. </w:t>
      </w:r>
      <w:r w:rsidR="00FF697C">
        <w:rPr>
          <w:b/>
          <w:bCs/>
          <w:kern w:val="1"/>
        </w:rPr>
        <w:t>7</w:t>
      </w:r>
      <w:r w:rsidRPr="009E07B3">
        <w:rPr>
          <w:b/>
          <w:bCs/>
          <w:kern w:val="1"/>
        </w:rPr>
        <w:t xml:space="preserve"> - </w:t>
      </w:r>
      <w:r w:rsidRPr="009E07B3">
        <w:rPr>
          <w:b/>
          <w:bCs/>
          <w:iCs/>
          <w:kern w:val="1"/>
        </w:rPr>
        <w:t>RECESSO</w:t>
      </w:r>
    </w:p>
    <w:p w:rsidR="00E80E61" w:rsidRPr="009E07B3" w:rsidRDefault="00E80E61" w:rsidP="00E80E61">
      <w:pPr>
        <w:autoSpaceDE w:val="0"/>
        <w:autoSpaceDN w:val="0"/>
        <w:adjustRightInd w:val="0"/>
        <w:spacing w:line="288" w:lineRule="auto"/>
        <w:ind w:right="-6"/>
        <w:jc w:val="both"/>
        <w:rPr>
          <w:spacing w:val="4"/>
          <w:kern w:val="1"/>
        </w:rPr>
      </w:pPr>
      <w:r w:rsidRPr="009E07B3">
        <w:rPr>
          <w:spacing w:val="4"/>
          <w:kern w:val="1"/>
        </w:rPr>
        <w:t>L’amministrazione si riserva la facoltà, in caso di sopravvenute esigenze d’interesse pubblico e senza che da parte dell’aggiudicatario possano essere vantate pretese, salvo che per le prestazioni già eseguite o in corso d’esecuzione, di recedere in ogni momento dal contratto, con preavviso di almeno 30 (trenta) giorni solari da notificarsi all’aggiudicatario tramite lettera raccomandata con avviso di ricevimento. In caso di recesso l’aggiudicatario ha diritto al pagamento da parte dell’amministrazione delle sole prestazioni eseguite, purché correttamente, secondo il corrispettivo e le condizioni previste in contratto.</w:t>
      </w:r>
    </w:p>
    <w:p w:rsidR="00E80E61" w:rsidRDefault="00E80E61" w:rsidP="00E80E61">
      <w:pPr>
        <w:autoSpaceDE w:val="0"/>
        <w:spacing w:line="288" w:lineRule="auto"/>
        <w:ind w:right="-34"/>
        <w:jc w:val="center"/>
        <w:rPr>
          <w:b/>
        </w:rPr>
      </w:pPr>
    </w:p>
    <w:p w:rsidR="00E80E61" w:rsidRPr="00817745" w:rsidRDefault="00E80E61" w:rsidP="00E80E61">
      <w:pPr>
        <w:autoSpaceDE w:val="0"/>
        <w:autoSpaceDN w:val="0"/>
        <w:adjustRightInd w:val="0"/>
        <w:spacing w:line="288" w:lineRule="auto"/>
        <w:ind w:right="-6"/>
        <w:jc w:val="center"/>
        <w:rPr>
          <w:b/>
          <w:bCs/>
          <w:kern w:val="1"/>
        </w:rPr>
      </w:pPr>
      <w:r w:rsidRPr="00817745">
        <w:rPr>
          <w:b/>
          <w:bCs/>
          <w:kern w:val="1"/>
        </w:rPr>
        <w:t xml:space="preserve">ART. </w:t>
      </w:r>
      <w:r w:rsidR="00FF697C">
        <w:rPr>
          <w:b/>
          <w:bCs/>
          <w:kern w:val="1"/>
        </w:rPr>
        <w:t>8</w:t>
      </w:r>
      <w:r w:rsidRPr="00817745">
        <w:rPr>
          <w:b/>
          <w:bCs/>
          <w:kern w:val="1"/>
        </w:rPr>
        <w:t xml:space="preserve"> - </w:t>
      </w:r>
      <w:r w:rsidRPr="00817745">
        <w:rPr>
          <w:b/>
          <w:bCs/>
          <w:iCs/>
          <w:kern w:val="1"/>
        </w:rPr>
        <w:t>PAGAMENTI</w:t>
      </w:r>
    </w:p>
    <w:p w:rsidR="00E80E61" w:rsidRPr="00817745" w:rsidRDefault="00E80E61" w:rsidP="00E80E61">
      <w:pPr>
        <w:autoSpaceDE w:val="0"/>
        <w:autoSpaceDN w:val="0"/>
        <w:adjustRightInd w:val="0"/>
        <w:spacing w:line="288" w:lineRule="auto"/>
        <w:ind w:right="-6"/>
        <w:jc w:val="both"/>
        <w:rPr>
          <w:kern w:val="1"/>
        </w:rPr>
      </w:pPr>
      <w:r w:rsidRPr="00817745">
        <w:rPr>
          <w:kern w:val="1"/>
        </w:rPr>
        <w:t xml:space="preserve">Il pagamento della fornitura sarà effettuato entro trenta (30) giorni dal ricevimento di regolare fattura elettronica, tramite piattaforma SDI, trasmessa al seguente codice univoco ufficio: </w:t>
      </w:r>
      <w:r w:rsidR="00FF697C" w:rsidRPr="00FF697C">
        <w:rPr>
          <w:kern w:val="1"/>
          <w:u w:val="single"/>
        </w:rPr>
        <w:t>O5WZO8</w:t>
      </w:r>
    </w:p>
    <w:p w:rsidR="00E80E61" w:rsidRPr="00817745" w:rsidRDefault="00E80E61" w:rsidP="00E80E61">
      <w:pPr>
        <w:autoSpaceDE w:val="0"/>
        <w:autoSpaceDN w:val="0"/>
        <w:adjustRightInd w:val="0"/>
        <w:spacing w:line="288" w:lineRule="auto"/>
        <w:ind w:right="-6"/>
        <w:jc w:val="both"/>
        <w:rPr>
          <w:kern w:val="1"/>
        </w:rPr>
      </w:pPr>
      <w:r w:rsidRPr="00817745">
        <w:rPr>
          <w:kern w:val="1"/>
        </w:rPr>
        <w:lastRenderedPageBreak/>
        <w:t>Il pagamento avverrà previo accertamento della regolarità previdenziale della ditta.</w:t>
      </w:r>
    </w:p>
    <w:p w:rsidR="00E80E61" w:rsidRPr="00817745" w:rsidRDefault="00E80E61" w:rsidP="00E80E61">
      <w:pPr>
        <w:autoSpaceDE w:val="0"/>
        <w:autoSpaceDN w:val="0"/>
        <w:adjustRightInd w:val="0"/>
        <w:spacing w:line="288" w:lineRule="auto"/>
        <w:ind w:right="-6"/>
        <w:jc w:val="both"/>
        <w:rPr>
          <w:spacing w:val="-4"/>
          <w:kern w:val="1"/>
        </w:rPr>
      </w:pPr>
      <w:r w:rsidRPr="00817745">
        <w:rPr>
          <w:spacing w:val="-4"/>
          <w:kern w:val="1"/>
        </w:rPr>
        <w:t>Il termine di pagamento potrà essere sospeso dall’amministrazione qualora difficoltà tecniche, attribuibili alla piattaforma informatica degli enti previdenziali e non attribuibili all’amministrazione medesima, impediscano l’acquisizione del DURC.</w:t>
      </w:r>
    </w:p>
    <w:p w:rsidR="00E80E61" w:rsidRPr="00817745" w:rsidRDefault="00E80E61" w:rsidP="00E80E61">
      <w:pPr>
        <w:autoSpaceDE w:val="0"/>
        <w:autoSpaceDN w:val="0"/>
        <w:adjustRightInd w:val="0"/>
        <w:spacing w:line="288" w:lineRule="auto"/>
        <w:ind w:right="-6"/>
        <w:jc w:val="both"/>
        <w:rPr>
          <w:kern w:val="1"/>
        </w:rPr>
      </w:pPr>
      <w:r w:rsidRPr="00817745">
        <w:rPr>
          <w:kern w:val="1"/>
        </w:rPr>
        <w:t>I pagamenti saranno effettuati tramite bonifico bancario o postale su un conto corrente dedicato, anche non in via esclusiva acceso presso banche o Poste Italiane S.p.A. A questo proposito, l’appaltatore deve comunicare alla stazione appaltante entro sette giorni dall’accensione, gli estremi identificativi del conto corrente di cui sopra nonché, nello stesso termine, le generalità ed il codice fiscale delle persone delegate ad operare sullo stesso.</w:t>
      </w:r>
    </w:p>
    <w:p w:rsidR="00E80E61" w:rsidRPr="00817745" w:rsidRDefault="00E80E61" w:rsidP="00E80E61">
      <w:pPr>
        <w:autoSpaceDE w:val="0"/>
        <w:autoSpaceDN w:val="0"/>
        <w:adjustRightInd w:val="0"/>
        <w:spacing w:line="288" w:lineRule="auto"/>
        <w:ind w:right="-6"/>
        <w:jc w:val="both"/>
        <w:rPr>
          <w:kern w:val="1"/>
        </w:rPr>
      </w:pPr>
      <w:r w:rsidRPr="00817745">
        <w:rPr>
          <w:kern w:val="1"/>
        </w:rPr>
        <w:t xml:space="preserve">Il pagamento verrà effettuato previo </w:t>
      </w:r>
      <w:r>
        <w:rPr>
          <w:kern w:val="1"/>
        </w:rPr>
        <w:t>verifica e attestazione di regolare esecuzione, che verrà apposta sulle fatture stesse o sul mandato di pagamento, rilasciata dal Direttore dell’Esecuzione</w:t>
      </w:r>
      <w:r w:rsidRPr="00817745">
        <w:rPr>
          <w:kern w:val="1"/>
        </w:rPr>
        <w:t>. L’accertamento deve concludersi entro 30 giorni dalla consegna del bene o dalla esecuzione del servizio.</w:t>
      </w:r>
    </w:p>
    <w:p w:rsidR="00E80E61" w:rsidRPr="00817745" w:rsidRDefault="00E80E61" w:rsidP="00E80E61">
      <w:pPr>
        <w:autoSpaceDE w:val="0"/>
        <w:autoSpaceDN w:val="0"/>
        <w:adjustRightInd w:val="0"/>
        <w:spacing w:line="288" w:lineRule="auto"/>
        <w:ind w:right="-6"/>
        <w:jc w:val="both"/>
        <w:rPr>
          <w:kern w:val="1"/>
        </w:rPr>
      </w:pPr>
      <w:r w:rsidRPr="00817745">
        <w:rPr>
          <w:kern w:val="1"/>
        </w:rPr>
        <w:t>L’appaltatore deve impegnarsi a garantire la tracciabilità dei flussi finanziari in relazione al presente appalto.</w:t>
      </w:r>
    </w:p>
    <w:p w:rsidR="00E80E61" w:rsidRPr="00817745" w:rsidRDefault="00E80E61" w:rsidP="00E80E61">
      <w:pPr>
        <w:autoSpaceDE w:val="0"/>
        <w:autoSpaceDN w:val="0"/>
        <w:adjustRightInd w:val="0"/>
        <w:spacing w:line="288" w:lineRule="auto"/>
        <w:ind w:right="-6"/>
        <w:jc w:val="both"/>
        <w:rPr>
          <w:kern w:val="1"/>
        </w:rPr>
      </w:pPr>
      <w:r w:rsidRPr="00817745">
        <w:rPr>
          <w:kern w:val="1"/>
        </w:rPr>
        <w:t>Il codice C.I.G. relativo alla fornitura di che trattasi, i cui estremi saranno comunicati dalla stazione appaltante, dovrà essere riportato obbligatoriamente in tutte le fatture emesse dal fornitore in relazione al presente appalto.</w:t>
      </w:r>
    </w:p>
    <w:p w:rsidR="00E80E61" w:rsidRPr="00817745" w:rsidRDefault="00E80E61" w:rsidP="00E80E61">
      <w:pPr>
        <w:autoSpaceDE w:val="0"/>
        <w:autoSpaceDN w:val="0"/>
        <w:adjustRightInd w:val="0"/>
        <w:spacing w:line="288" w:lineRule="auto"/>
        <w:ind w:right="-6"/>
        <w:jc w:val="both"/>
        <w:rPr>
          <w:kern w:val="1"/>
        </w:rPr>
      </w:pPr>
      <w:r w:rsidRPr="00817745">
        <w:rPr>
          <w:kern w:val="1"/>
        </w:rPr>
        <w:t>Qualora l’appaltatore non assolva agli obblighi previsti dall’art. 3 della legge n. 136/2010 per la tracciabilità dei flussi finanziari relativi all’appalto, il contratto si risolverà di diritto ai sensi del comma 8 del medesimo art. 3.</w:t>
      </w:r>
    </w:p>
    <w:p w:rsidR="00E80E61" w:rsidRDefault="00E80E61" w:rsidP="00E80E61">
      <w:pPr>
        <w:autoSpaceDE w:val="0"/>
        <w:spacing w:line="288" w:lineRule="auto"/>
        <w:ind w:right="-34"/>
        <w:jc w:val="center"/>
        <w:rPr>
          <w:b/>
        </w:rPr>
      </w:pPr>
    </w:p>
    <w:p w:rsidR="00FF697C" w:rsidRPr="00C33C47" w:rsidRDefault="00FF697C" w:rsidP="00FF697C">
      <w:pPr>
        <w:spacing w:line="288" w:lineRule="auto"/>
        <w:ind w:left="60" w:right="-34"/>
        <w:jc w:val="center"/>
        <w:rPr>
          <w:b/>
          <w:szCs w:val="20"/>
        </w:rPr>
      </w:pPr>
      <w:r w:rsidRPr="00C33C47">
        <w:rPr>
          <w:b/>
          <w:szCs w:val="20"/>
        </w:rPr>
        <w:t xml:space="preserve">ART.  </w:t>
      </w:r>
      <w:r>
        <w:rPr>
          <w:b/>
          <w:szCs w:val="20"/>
        </w:rPr>
        <w:t>9</w:t>
      </w:r>
      <w:r w:rsidRPr="00C33C47">
        <w:rPr>
          <w:b/>
          <w:szCs w:val="20"/>
        </w:rPr>
        <w:t xml:space="preserve"> </w:t>
      </w:r>
      <w:r>
        <w:rPr>
          <w:b/>
          <w:szCs w:val="20"/>
        </w:rPr>
        <w:t>–</w:t>
      </w:r>
      <w:r w:rsidRPr="00C33C47">
        <w:rPr>
          <w:b/>
          <w:szCs w:val="20"/>
        </w:rPr>
        <w:t xml:space="preserve"> </w:t>
      </w:r>
      <w:r>
        <w:rPr>
          <w:b/>
          <w:szCs w:val="20"/>
        </w:rPr>
        <w:t>GARANZIA DEFINITIVA</w:t>
      </w:r>
    </w:p>
    <w:p w:rsidR="00FF697C" w:rsidRPr="00F95C71" w:rsidRDefault="00FF697C" w:rsidP="00FF697C">
      <w:pPr>
        <w:spacing w:line="288" w:lineRule="auto"/>
        <w:ind w:right="-34"/>
        <w:jc w:val="both"/>
      </w:pPr>
      <w:r w:rsidRPr="00996908">
        <w:t>A garanzia degli impegni assunti col presente contratto</w:t>
      </w:r>
      <w:r>
        <w:t xml:space="preserve"> </w:t>
      </w:r>
      <w:r w:rsidRPr="003A4434">
        <w:t>la Ditta contraente</w:t>
      </w:r>
      <w:r>
        <w:t xml:space="preserve"> </w:t>
      </w:r>
      <w:r w:rsidRPr="00F95C71">
        <w:t>_____________________, in conformità a quanto stabilito dall’art. 10</w:t>
      </w:r>
      <w:r>
        <w:t xml:space="preserve">3 del Codice dei contratti, </w:t>
      </w:r>
      <w:r w:rsidRPr="00F95C71">
        <w:t>costitui</w:t>
      </w:r>
      <w:r>
        <w:t>sce</w:t>
      </w:r>
      <w:r w:rsidRPr="00F95C71">
        <w:t xml:space="preserve"> cauzione definitiva </w:t>
      </w:r>
      <w:r w:rsidRPr="00C33C47">
        <w:rPr>
          <w:szCs w:val="20"/>
        </w:rPr>
        <w:t>N</w:t>
      </w:r>
      <w:r>
        <w:rPr>
          <w:szCs w:val="20"/>
        </w:rPr>
        <w:t xml:space="preserve">. ___________ </w:t>
      </w:r>
      <w:r w:rsidRPr="00C33C47">
        <w:rPr>
          <w:szCs w:val="20"/>
        </w:rPr>
        <w:t xml:space="preserve">prestata </w:t>
      </w:r>
      <w:proofErr w:type="gramStart"/>
      <w:r w:rsidRPr="00C33C47">
        <w:rPr>
          <w:szCs w:val="20"/>
        </w:rPr>
        <w:t>da</w:t>
      </w:r>
      <w:r>
        <w:rPr>
          <w:szCs w:val="20"/>
        </w:rPr>
        <w:t xml:space="preserve">  _</w:t>
      </w:r>
      <w:proofErr w:type="gramEnd"/>
      <w:r>
        <w:rPr>
          <w:szCs w:val="20"/>
        </w:rPr>
        <w:t xml:space="preserve">______________________________ </w:t>
      </w:r>
      <w:r w:rsidRPr="00C33C47">
        <w:rPr>
          <w:szCs w:val="20"/>
        </w:rPr>
        <w:t>per € ____</w:t>
      </w:r>
      <w:r>
        <w:rPr>
          <w:szCs w:val="20"/>
        </w:rPr>
        <w:t>_________</w:t>
      </w:r>
      <w:r w:rsidRPr="00C33C47">
        <w:rPr>
          <w:szCs w:val="20"/>
        </w:rPr>
        <w:t>__ (_______________)</w:t>
      </w:r>
      <w:r>
        <w:rPr>
          <w:szCs w:val="20"/>
        </w:rPr>
        <w:t xml:space="preserve"> </w:t>
      </w:r>
      <w:r w:rsidRPr="00F95C71">
        <w:t xml:space="preserve">da allegare all’accettazione di codesto contratto CIG N. </w:t>
      </w:r>
      <w:bookmarkStart w:id="0" w:name="_GoBack"/>
      <w:r w:rsidR="00DD7491" w:rsidRPr="00DD7491">
        <w:rPr>
          <w:b/>
          <w:color w:val="000000"/>
        </w:rPr>
        <w:t>Z952600742</w:t>
      </w:r>
      <w:bookmarkEnd w:id="0"/>
      <w:r w:rsidRPr="00F95C71">
        <w:t xml:space="preserve">. </w:t>
      </w:r>
    </w:p>
    <w:p w:rsidR="00FF697C" w:rsidRDefault="00FF697C" w:rsidP="00FF697C">
      <w:pPr>
        <w:spacing w:line="288" w:lineRule="auto"/>
        <w:ind w:right="-34"/>
        <w:jc w:val="both"/>
        <w:rPr>
          <w:szCs w:val="20"/>
        </w:rPr>
      </w:pPr>
      <w:r w:rsidRPr="00F95C71">
        <w:rPr>
          <w:color w:val="000000"/>
        </w:rPr>
        <w:t xml:space="preserve">In merito a detta cauzione la Ditta </w:t>
      </w:r>
      <w:r w:rsidRPr="00F95C71">
        <w:t>_______________________</w:t>
      </w:r>
      <w:r w:rsidRPr="00F95C71">
        <w:rPr>
          <w:color w:val="000000"/>
        </w:rPr>
        <w:t xml:space="preserve"> concede ampia facoltà di utilizzarla in tutto od in parte nel caso di inadempienza ai patti contrattuali, così</w:t>
      </w:r>
      <w:r w:rsidRPr="003A4434">
        <w:rPr>
          <w:color w:val="000000"/>
        </w:rPr>
        <w:t xml:space="preserve"> come riconosce il diritto ai maggiori danni ove questi dovessero essere superiori all'importo della cauzione.</w:t>
      </w:r>
    </w:p>
    <w:p w:rsidR="00FF697C" w:rsidRDefault="00FF697C" w:rsidP="00FF697C">
      <w:pPr>
        <w:spacing w:line="288" w:lineRule="auto"/>
        <w:ind w:right="-34"/>
        <w:jc w:val="both"/>
        <w:rPr>
          <w:szCs w:val="20"/>
        </w:rPr>
      </w:pPr>
      <w:r w:rsidRPr="00C33C47">
        <w:rPr>
          <w:szCs w:val="20"/>
        </w:rPr>
        <w:t>Le singole clausole dovranno essere preventivamente accettate dal CNR ed in ogni caso la citata garanzia dovrà essere munita della claus</w:t>
      </w:r>
      <w:r>
        <w:rPr>
          <w:szCs w:val="20"/>
        </w:rPr>
        <w:t>ola “</w:t>
      </w:r>
      <w:r w:rsidRPr="00C33C47">
        <w:rPr>
          <w:szCs w:val="20"/>
        </w:rPr>
        <w:t xml:space="preserve">a prima richiesta” con espressa rinuncia alle eccezioni di cui all’art.1945 c.c., nonché con espressa rinuncia alla preventiva escussione del debitore principale di cui all’art. 1994 c.c. ed alla decadenza prevista a favore del fideiussore dall’art.1957 c.c.  </w:t>
      </w:r>
    </w:p>
    <w:p w:rsidR="00FF697C" w:rsidRDefault="00FF697C" w:rsidP="00E80E61">
      <w:pPr>
        <w:autoSpaceDE w:val="0"/>
        <w:spacing w:line="288" w:lineRule="auto"/>
        <w:ind w:right="-34"/>
        <w:jc w:val="center"/>
        <w:rPr>
          <w:b/>
        </w:rPr>
      </w:pPr>
    </w:p>
    <w:p w:rsidR="00FF697C" w:rsidRDefault="00FF697C" w:rsidP="00E80E61">
      <w:pPr>
        <w:autoSpaceDE w:val="0"/>
        <w:spacing w:line="288" w:lineRule="auto"/>
        <w:ind w:right="-34"/>
        <w:jc w:val="center"/>
        <w:rPr>
          <w:b/>
        </w:rPr>
      </w:pPr>
    </w:p>
    <w:p w:rsidR="00E80E61" w:rsidRDefault="00E80E61" w:rsidP="00E80E61">
      <w:pPr>
        <w:spacing w:line="288" w:lineRule="auto"/>
        <w:ind w:right="-34"/>
        <w:jc w:val="center"/>
        <w:rPr>
          <w:b/>
          <w:szCs w:val="20"/>
        </w:rPr>
      </w:pPr>
      <w:r w:rsidRPr="00C33C47">
        <w:rPr>
          <w:b/>
          <w:szCs w:val="20"/>
        </w:rPr>
        <w:t>ART. 1</w:t>
      </w:r>
      <w:r>
        <w:rPr>
          <w:b/>
          <w:szCs w:val="20"/>
        </w:rPr>
        <w:t>0</w:t>
      </w:r>
      <w:r w:rsidRPr="00C33C47">
        <w:rPr>
          <w:b/>
          <w:szCs w:val="20"/>
        </w:rPr>
        <w:t xml:space="preserve"> </w:t>
      </w:r>
      <w:r>
        <w:rPr>
          <w:b/>
          <w:szCs w:val="20"/>
        </w:rPr>
        <w:t>–</w:t>
      </w:r>
      <w:r w:rsidRPr="00C33C47">
        <w:rPr>
          <w:b/>
          <w:szCs w:val="20"/>
        </w:rPr>
        <w:t xml:space="preserve"> RESPONSABILITÀ</w:t>
      </w:r>
    </w:p>
    <w:p w:rsidR="00E80E61" w:rsidRPr="00C33C47" w:rsidRDefault="00E80E61" w:rsidP="00E80E61">
      <w:pPr>
        <w:spacing w:line="288" w:lineRule="auto"/>
        <w:ind w:right="-34"/>
        <w:jc w:val="both"/>
        <w:rPr>
          <w:szCs w:val="20"/>
        </w:rPr>
      </w:pPr>
      <w:r w:rsidRPr="00C33C47">
        <w:rPr>
          <w:szCs w:val="20"/>
        </w:rPr>
        <w:t>La Ditta assume l'obbligo di svolgere il servizio con la massima cura e diligenza, utilizzando personale e mezzi come des</w:t>
      </w:r>
      <w:r>
        <w:rPr>
          <w:szCs w:val="20"/>
        </w:rPr>
        <w:t>critti nel disciplinare tecnico</w:t>
      </w:r>
      <w:r w:rsidRPr="00C33C47">
        <w:rPr>
          <w:szCs w:val="20"/>
        </w:rPr>
        <w:t>.</w:t>
      </w:r>
    </w:p>
    <w:p w:rsidR="00E80E61" w:rsidRPr="00C33C47" w:rsidRDefault="00E80E61" w:rsidP="00E80E61">
      <w:pPr>
        <w:spacing w:line="288" w:lineRule="auto"/>
        <w:ind w:right="-34"/>
        <w:jc w:val="both"/>
        <w:rPr>
          <w:szCs w:val="20"/>
        </w:rPr>
      </w:pPr>
      <w:smartTag w:uri="urn:schemas-microsoft-com:office:smarttags" w:element="PersonName">
        <w:smartTagPr>
          <w:attr w:name="ProductID" w:val="la Ditta"/>
        </w:smartTagPr>
        <w:r w:rsidRPr="00C33C47">
          <w:rPr>
            <w:szCs w:val="20"/>
          </w:rPr>
          <w:lastRenderedPageBreak/>
          <w:t>La Ditta</w:t>
        </w:r>
      </w:smartTag>
      <w:r w:rsidRPr="00C33C47">
        <w:rPr>
          <w:szCs w:val="20"/>
        </w:rPr>
        <w:t xml:space="preserve"> è responsabile dell'opera del personale da Essa dipendente, nonché di tutti i danni a persone e a cose che il medesimo personale dovesse arrecare al CNR ed ai suoi dipendenti ed è tenuta al risarcimento degli stessi. </w:t>
      </w:r>
    </w:p>
    <w:p w:rsidR="00E80E61" w:rsidRPr="00C33C47" w:rsidRDefault="00E80E61" w:rsidP="00E80E61">
      <w:pPr>
        <w:spacing w:line="288" w:lineRule="auto"/>
        <w:ind w:right="-34"/>
        <w:jc w:val="both"/>
        <w:rPr>
          <w:szCs w:val="20"/>
        </w:rPr>
      </w:pPr>
      <w:r w:rsidRPr="00C33C47">
        <w:rPr>
          <w:szCs w:val="20"/>
        </w:rPr>
        <w:t xml:space="preserve">Il CNR e tutto il suo personale sono esonerati da qualsiasi responsabilità inerente l'esecuzione del servizio e </w:t>
      </w:r>
      <w:smartTag w:uri="urn:schemas-microsoft-com:office:smarttags" w:element="PersonName">
        <w:smartTagPr>
          <w:attr w:name="ProductID" w:val="la Ditta"/>
        </w:smartTagPr>
        <w:r w:rsidRPr="00C33C47">
          <w:rPr>
            <w:szCs w:val="20"/>
          </w:rPr>
          <w:t>la Ditta</w:t>
        </w:r>
      </w:smartTag>
      <w:r w:rsidRPr="00C33C47">
        <w:rPr>
          <w:szCs w:val="20"/>
        </w:rPr>
        <w:t xml:space="preserve"> si impegna a sollevare il CNR ed il suo personale da qualsiasi molestia o azione, nessuna esclusa ed eccettuata, che eventualmente potesse contro di loro essere mossa; in particolare si impegna a rimborsare il CNR stesso ed il suo personale di quanto eventualmente saranno chiamati a rifondere a terzi per fatti connessi alle prestazioni, oggetto del presente contratto.</w:t>
      </w:r>
    </w:p>
    <w:p w:rsidR="00E80E61" w:rsidRDefault="00E80E61" w:rsidP="00E80E61">
      <w:pPr>
        <w:spacing w:line="288" w:lineRule="auto"/>
        <w:ind w:right="-34"/>
        <w:jc w:val="both"/>
        <w:rPr>
          <w:szCs w:val="20"/>
        </w:rPr>
      </w:pPr>
      <w:smartTag w:uri="urn:schemas-microsoft-com:office:smarttags" w:element="PersonName">
        <w:smartTagPr>
          <w:attr w:name="ProductID" w:val="la Ditta"/>
        </w:smartTagPr>
        <w:r w:rsidRPr="00C33C47">
          <w:rPr>
            <w:szCs w:val="20"/>
          </w:rPr>
          <w:t>La Ditta</w:t>
        </w:r>
      </w:smartTag>
      <w:r w:rsidRPr="00C33C47">
        <w:rPr>
          <w:szCs w:val="20"/>
        </w:rPr>
        <w:t xml:space="preserve"> garantisce una particolare cura nel porre in opera tutte le attività svolte ad assicurare un'efficace tutela del patrimonio del CNR.</w:t>
      </w:r>
    </w:p>
    <w:p w:rsidR="00E80E61" w:rsidRPr="00C33C47" w:rsidRDefault="00E80E61" w:rsidP="00E80E61">
      <w:pPr>
        <w:spacing w:line="288" w:lineRule="auto"/>
        <w:ind w:right="-34"/>
        <w:jc w:val="both"/>
        <w:rPr>
          <w:szCs w:val="20"/>
        </w:rPr>
      </w:pPr>
    </w:p>
    <w:p w:rsidR="00E80E61" w:rsidRPr="00C33C47" w:rsidRDefault="00E80E61" w:rsidP="00E80E61">
      <w:pPr>
        <w:spacing w:line="288" w:lineRule="auto"/>
        <w:jc w:val="center"/>
        <w:rPr>
          <w:b/>
          <w:bCs/>
        </w:rPr>
      </w:pPr>
      <w:r w:rsidRPr="00C33C47">
        <w:rPr>
          <w:b/>
          <w:bCs/>
        </w:rPr>
        <w:t xml:space="preserve">ART. </w:t>
      </w:r>
      <w:r>
        <w:rPr>
          <w:b/>
          <w:bCs/>
        </w:rPr>
        <w:t>11</w:t>
      </w:r>
      <w:r w:rsidRPr="00C33C47">
        <w:rPr>
          <w:b/>
          <w:bCs/>
        </w:rPr>
        <w:t xml:space="preserve"> - ASSICURAZIONE</w:t>
      </w:r>
    </w:p>
    <w:p w:rsidR="00E80E61" w:rsidRPr="00C33C47" w:rsidRDefault="00E80E61" w:rsidP="00E80E61">
      <w:pPr>
        <w:spacing w:line="288" w:lineRule="auto"/>
        <w:jc w:val="both"/>
      </w:pPr>
      <w:r w:rsidRPr="00C33C47">
        <w:t xml:space="preserve">Ogni responsabilità per danni di qualsiasi specie che derivassero a persone o cose in dipendenza dello svolgimento dei servizi oggetto del presente capitolato, deve intendersi, senza riserve o eccezioni, interamente a carico dell’appaltatore. </w:t>
      </w:r>
    </w:p>
    <w:p w:rsidR="00E80E61" w:rsidRPr="00C33C47" w:rsidRDefault="00E80E61" w:rsidP="00E80E61">
      <w:pPr>
        <w:spacing w:line="288" w:lineRule="auto"/>
        <w:jc w:val="both"/>
      </w:pPr>
      <w:r w:rsidRPr="00C33C47">
        <w:t>A tal fine, l’appaltatore ha l’obbligo di stipulare una polizza di responsabilità civile (RCT – RCO), con un massimale non inferiore a € 500.000,00 ed una validità non inferiore alla durata dell’appalto.</w:t>
      </w:r>
    </w:p>
    <w:p w:rsidR="00E80E61" w:rsidRDefault="00E80E61" w:rsidP="00E80E61">
      <w:pPr>
        <w:autoSpaceDE w:val="0"/>
        <w:autoSpaceDN w:val="0"/>
        <w:adjustRightInd w:val="0"/>
        <w:spacing w:line="288" w:lineRule="auto"/>
        <w:ind w:right="-6"/>
        <w:jc w:val="center"/>
        <w:rPr>
          <w:b/>
          <w:szCs w:val="20"/>
        </w:rPr>
      </w:pPr>
    </w:p>
    <w:p w:rsidR="00E80E61" w:rsidRPr="00CC385E" w:rsidRDefault="00E80E61" w:rsidP="00E80E61">
      <w:pPr>
        <w:autoSpaceDE w:val="0"/>
        <w:autoSpaceDN w:val="0"/>
        <w:adjustRightInd w:val="0"/>
        <w:spacing w:line="288" w:lineRule="auto"/>
        <w:ind w:right="-6"/>
        <w:jc w:val="center"/>
        <w:rPr>
          <w:b/>
          <w:szCs w:val="20"/>
        </w:rPr>
      </w:pPr>
      <w:r w:rsidRPr="00CC385E">
        <w:rPr>
          <w:b/>
          <w:szCs w:val="20"/>
        </w:rPr>
        <w:t xml:space="preserve">ART. </w:t>
      </w:r>
      <w:r>
        <w:rPr>
          <w:b/>
          <w:szCs w:val="20"/>
        </w:rPr>
        <w:t>12</w:t>
      </w:r>
      <w:r w:rsidRPr="00CC385E">
        <w:rPr>
          <w:b/>
          <w:szCs w:val="20"/>
        </w:rPr>
        <w:t xml:space="preserve"> - CESSIONE DEL CONTRATTO</w:t>
      </w:r>
    </w:p>
    <w:p w:rsidR="00E80E61" w:rsidRPr="00CC385E" w:rsidRDefault="00E80E61" w:rsidP="00E80E61">
      <w:pPr>
        <w:autoSpaceDE w:val="0"/>
        <w:autoSpaceDN w:val="0"/>
        <w:adjustRightInd w:val="0"/>
        <w:spacing w:line="288" w:lineRule="auto"/>
        <w:ind w:right="-6"/>
        <w:jc w:val="both"/>
        <w:rPr>
          <w:szCs w:val="20"/>
        </w:rPr>
      </w:pPr>
      <w:r w:rsidRPr="00CC385E">
        <w:rPr>
          <w:szCs w:val="20"/>
        </w:rPr>
        <w:t>È vietata sotto qualsiasi forma la cessione del contratto.</w:t>
      </w:r>
    </w:p>
    <w:p w:rsidR="00E80E61" w:rsidRPr="00CC385E" w:rsidRDefault="00E80E61" w:rsidP="00E80E61">
      <w:pPr>
        <w:autoSpaceDE w:val="0"/>
        <w:autoSpaceDN w:val="0"/>
        <w:adjustRightInd w:val="0"/>
        <w:spacing w:line="288" w:lineRule="auto"/>
        <w:ind w:right="-6"/>
        <w:jc w:val="both"/>
        <w:rPr>
          <w:szCs w:val="20"/>
        </w:rPr>
      </w:pPr>
    </w:p>
    <w:p w:rsidR="00E80E61" w:rsidRPr="00753801" w:rsidRDefault="00E80E61" w:rsidP="00E80E61">
      <w:pPr>
        <w:autoSpaceDE w:val="0"/>
        <w:autoSpaceDN w:val="0"/>
        <w:adjustRightInd w:val="0"/>
        <w:spacing w:line="288" w:lineRule="auto"/>
        <w:ind w:right="-6"/>
        <w:jc w:val="center"/>
        <w:rPr>
          <w:b/>
          <w:bCs/>
          <w:iCs/>
          <w:kern w:val="1"/>
        </w:rPr>
      </w:pPr>
      <w:r w:rsidRPr="00753801">
        <w:rPr>
          <w:b/>
          <w:bCs/>
          <w:kern w:val="1"/>
        </w:rPr>
        <w:t xml:space="preserve">ART. </w:t>
      </w:r>
      <w:r>
        <w:rPr>
          <w:b/>
          <w:bCs/>
          <w:kern w:val="1"/>
        </w:rPr>
        <w:t>13</w:t>
      </w:r>
      <w:r w:rsidRPr="00753801">
        <w:rPr>
          <w:b/>
          <w:bCs/>
          <w:kern w:val="1"/>
        </w:rPr>
        <w:t xml:space="preserve"> - </w:t>
      </w:r>
      <w:r w:rsidRPr="00753801">
        <w:rPr>
          <w:b/>
          <w:bCs/>
          <w:iCs/>
          <w:kern w:val="1"/>
        </w:rPr>
        <w:t>CONTRATTO</w:t>
      </w:r>
    </w:p>
    <w:p w:rsidR="00E80E61" w:rsidRPr="00753801" w:rsidRDefault="00E80E61" w:rsidP="00E80E61">
      <w:pPr>
        <w:autoSpaceDE w:val="0"/>
        <w:autoSpaceDN w:val="0"/>
        <w:adjustRightInd w:val="0"/>
        <w:spacing w:line="288" w:lineRule="auto"/>
        <w:ind w:right="-6"/>
        <w:jc w:val="both"/>
        <w:rPr>
          <w:kern w:val="1"/>
        </w:rPr>
      </w:pPr>
      <w:r w:rsidRPr="00753801">
        <w:rPr>
          <w:kern w:val="1"/>
        </w:rPr>
        <w:t>La stipula del contratto avverrà mediante sottoscrizione del documento di stipula del Mercato elettronico della pubblica amministrazione.</w:t>
      </w:r>
    </w:p>
    <w:p w:rsidR="00E80E61" w:rsidRDefault="00E80E61" w:rsidP="00E80E61">
      <w:pPr>
        <w:autoSpaceDE w:val="0"/>
        <w:autoSpaceDN w:val="0"/>
        <w:adjustRightInd w:val="0"/>
        <w:spacing w:line="288" w:lineRule="auto"/>
        <w:ind w:right="-6"/>
        <w:jc w:val="both"/>
        <w:rPr>
          <w:kern w:val="1"/>
        </w:rPr>
      </w:pPr>
      <w:r w:rsidRPr="00753801">
        <w:rPr>
          <w:kern w:val="1"/>
        </w:rPr>
        <w:t>L’impresa contraente dovrà farsi carico delle spese relative all’assolvimento degli obblighi di pagamento del bollo</w:t>
      </w:r>
      <w:r>
        <w:rPr>
          <w:kern w:val="1"/>
        </w:rPr>
        <w:t xml:space="preserve">. </w:t>
      </w:r>
    </w:p>
    <w:p w:rsidR="00E80E61" w:rsidRDefault="00E80E61" w:rsidP="00E80E61">
      <w:pPr>
        <w:autoSpaceDE w:val="0"/>
        <w:autoSpaceDN w:val="0"/>
        <w:adjustRightInd w:val="0"/>
        <w:spacing w:line="288" w:lineRule="auto"/>
        <w:ind w:right="-6"/>
        <w:jc w:val="both"/>
        <w:rPr>
          <w:kern w:val="1"/>
        </w:rPr>
      </w:pPr>
    </w:p>
    <w:p w:rsidR="00E80E61" w:rsidRPr="00791D13" w:rsidRDefault="00E80E61" w:rsidP="00E80E61">
      <w:pPr>
        <w:autoSpaceDE w:val="0"/>
        <w:autoSpaceDN w:val="0"/>
        <w:adjustRightInd w:val="0"/>
        <w:spacing w:line="288" w:lineRule="auto"/>
        <w:ind w:right="-6"/>
        <w:jc w:val="center"/>
        <w:rPr>
          <w:b/>
          <w:bCs/>
          <w:kern w:val="1"/>
        </w:rPr>
      </w:pPr>
      <w:r w:rsidRPr="00791D13">
        <w:rPr>
          <w:b/>
          <w:bCs/>
          <w:kern w:val="1"/>
        </w:rPr>
        <w:t>ART.</w:t>
      </w:r>
      <w:r>
        <w:rPr>
          <w:b/>
          <w:bCs/>
          <w:kern w:val="1"/>
        </w:rPr>
        <w:t xml:space="preserve">14 </w:t>
      </w:r>
      <w:r w:rsidRPr="00791D13">
        <w:rPr>
          <w:b/>
          <w:bCs/>
          <w:kern w:val="1"/>
        </w:rPr>
        <w:t>-</w:t>
      </w:r>
      <w:r>
        <w:rPr>
          <w:b/>
          <w:bCs/>
          <w:kern w:val="1"/>
        </w:rPr>
        <w:t xml:space="preserve"> </w:t>
      </w:r>
      <w:r w:rsidRPr="00791D13">
        <w:rPr>
          <w:b/>
          <w:bCs/>
          <w:kern w:val="1"/>
        </w:rPr>
        <w:t>RISERVATEZZA</w:t>
      </w:r>
    </w:p>
    <w:p w:rsidR="00E80E61" w:rsidRPr="00791D13" w:rsidRDefault="00E80E61" w:rsidP="00E80E61">
      <w:pPr>
        <w:tabs>
          <w:tab w:val="left" w:pos="1080"/>
        </w:tabs>
        <w:spacing w:line="288" w:lineRule="auto"/>
        <w:ind w:right="-43"/>
        <w:jc w:val="both"/>
        <w:rPr>
          <w:kern w:val="1"/>
        </w:rPr>
      </w:pPr>
      <w:r w:rsidRPr="00791D13">
        <w:rPr>
          <w:kern w:val="1"/>
        </w:rPr>
        <w:t>La Ditta acconsente che i suoi dati personali resi per la stipulazione e per tutti gli eventuali ulteriori adempimenti che si dovessero rendere necessari durante l’esecuzione del contratto medesimo siano trattati dalla Committente ai sensi del Decreto Legislativo 30 giugno 2003, n.196 e successive modifiche ed integrazioni; altresì prende atto dei diritti e delle condizioni che conseguono alla disciplina del predetto Decreto</w:t>
      </w:r>
      <w:r>
        <w:rPr>
          <w:kern w:val="1"/>
        </w:rPr>
        <w:t xml:space="preserve"> </w:t>
      </w:r>
      <w:r w:rsidRPr="00791D13">
        <w:rPr>
          <w:kern w:val="1"/>
        </w:rPr>
        <w:t>Legislativo</w:t>
      </w:r>
      <w:r>
        <w:rPr>
          <w:kern w:val="1"/>
        </w:rPr>
        <w:t xml:space="preserve"> </w:t>
      </w:r>
      <w:r w:rsidRPr="00791D13">
        <w:rPr>
          <w:kern w:val="1"/>
        </w:rPr>
        <w:t>30</w:t>
      </w:r>
      <w:r>
        <w:rPr>
          <w:kern w:val="1"/>
        </w:rPr>
        <w:t xml:space="preserve"> </w:t>
      </w:r>
      <w:r w:rsidRPr="00791D13">
        <w:rPr>
          <w:kern w:val="1"/>
        </w:rPr>
        <w:t>giugno</w:t>
      </w:r>
      <w:r>
        <w:rPr>
          <w:kern w:val="1"/>
        </w:rPr>
        <w:t xml:space="preserve"> </w:t>
      </w:r>
      <w:r w:rsidRPr="00791D13">
        <w:rPr>
          <w:kern w:val="1"/>
        </w:rPr>
        <w:t>2003, n.196 e successive modifiche ed integrazioni.</w:t>
      </w:r>
    </w:p>
    <w:p w:rsidR="00E80E61" w:rsidRPr="00753801" w:rsidRDefault="00E80E61" w:rsidP="00E80E61">
      <w:pPr>
        <w:autoSpaceDE w:val="0"/>
        <w:autoSpaceDN w:val="0"/>
        <w:adjustRightInd w:val="0"/>
        <w:spacing w:line="288" w:lineRule="auto"/>
        <w:ind w:right="-6"/>
        <w:jc w:val="both"/>
        <w:rPr>
          <w:kern w:val="1"/>
        </w:rPr>
      </w:pPr>
    </w:p>
    <w:p w:rsidR="00E80E61" w:rsidRDefault="00E80E61" w:rsidP="00E80E61">
      <w:pPr>
        <w:keepNext/>
        <w:autoSpaceDE w:val="0"/>
        <w:autoSpaceDN w:val="0"/>
        <w:adjustRightInd w:val="0"/>
        <w:spacing w:line="288" w:lineRule="auto"/>
        <w:ind w:right="-34"/>
        <w:jc w:val="center"/>
        <w:outlineLvl w:val="7"/>
        <w:rPr>
          <w:b/>
          <w:szCs w:val="20"/>
        </w:rPr>
      </w:pPr>
      <w:r w:rsidRPr="00C33C47">
        <w:rPr>
          <w:b/>
          <w:szCs w:val="20"/>
        </w:rPr>
        <w:t xml:space="preserve">ART. </w:t>
      </w:r>
      <w:r>
        <w:rPr>
          <w:b/>
          <w:szCs w:val="20"/>
        </w:rPr>
        <w:t>15</w:t>
      </w:r>
      <w:r w:rsidRPr="00C33C47">
        <w:rPr>
          <w:b/>
          <w:szCs w:val="20"/>
        </w:rPr>
        <w:t>- FORO COMPETENTE</w:t>
      </w:r>
    </w:p>
    <w:p w:rsidR="00E80E61" w:rsidRDefault="00E80E61" w:rsidP="00E80E61">
      <w:pPr>
        <w:keepNext/>
        <w:autoSpaceDE w:val="0"/>
        <w:autoSpaceDN w:val="0"/>
        <w:adjustRightInd w:val="0"/>
        <w:spacing w:line="288" w:lineRule="auto"/>
        <w:ind w:right="-34"/>
        <w:jc w:val="both"/>
        <w:outlineLvl w:val="7"/>
        <w:rPr>
          <w:szCs w:val="20"/>
        </w:rPr>
      </w:pPr>
      <w:r w:rsidRPr="00CC385E">
        <w:rPr>
          <w:szCs w:val="20"/>
        </w:rPr>
        <w:t xml:space="preserve">Le controversie che dovessero insorgere tra le parti, relativamente all’interpretazione, applicazione ed esecuzione del contratto saranno definite mediante il ricorso agli accordi bonari di cui all’art. 206 del </w:t>
      </w:r>
      <w:r w:rsidRPr="00CC385E">
        <w:rPr>
          <w:szCs w:val="20"/>
        </w:rPr>
        <w:lastRenderedPageBreak/>
        <w:t xml:space="preserve">d.lgs. n. 50/2016. </w:t>
      </w:r>
      <w:r>
        <w:rPr>
          <w:szCs w:val="20"/>
        </w:rPr>
        <w:t xml:space="preserve">Qualora la controversia debba essere definita dal giudice, sarà competente </w:t>
      </w:r>
      <w:r w:rsidRPr="00C33C47">
        <w:rPr>
          <w:szCs w:val="20"/>
        </w:rPr>
        <w:t>il Foro di Roma.</w:t>
      </w:r>
    </w:p>
    <w:p w:rsidR="00E80E61" w:rsidRDefault="00E80E61" w:rsidP="00E80E61">
      <w:pPr>
        <w:spacing w:before="120" w:line="259" w:lineRule="auto"/>
        <w:ind w:right="-34"/>
        <w:jc w:val="both"/>
        <w:rPr>
          <w:szCs w:val="20"/>
        </w:rPr>
      </w:pPr>
    </w:p>
    <w:p w:rsidR="00E80E61" w:rsidRPr="00C33C47" w:rsidRDefault="00E80E61" w:rsidP="00E80E61">
      <w:pPr>
        <w:spacing w:before="120" w:line="259" w:lineRule="auto"/>
        <w:ind w:right="-34"/>
        <w:jc w:val="both"/>
        <w:rPr>
          <w:szCs w:val="20"/>
        </w:rPr>
      </w:pPr>
      <w:r w:rsidRPr="00C33C47">
        <w:rPr>
          <w:szCs w:val="20"/>
        </w:rPr>
        <w:t xml:space="preserve">Data, </w:t>
      </w:r>
    </w:p>
    <w:p w:rsidR="00E80E61" w:rsidRDefault="00E80E61" w:rsidP="00E80E61">
      <w:pPr>
        <w:keepNext/>
        <w:spacing w:before="120" w:line="259" w:lineRule="auto"/>
        <w:ind w:right="-34"/>
        <w:jc w:val="both"/>
        <w:outlineLvl w:val="2"/>
        <w:rPr>
          <w:szCs w:val="20"/>
        </w:rPr>
      </w:pPr>
      <w:r w:rsidRPr="00C33C47">
        <w:rPr>
          <w:szCs w:val="20"/>
        </w:rPr>
        <w:t xml:space="preserve">                </w:t>
      </w:r>
    </w:p>
    <w:p w:rsidR="00E80E61" w:rsidRPr="00C33C47" w:rsidRDefault="00E80E61" w:rsidP="00E80E61">
      <w:pPr>
        <w:keepNext/>
        <w:spacing w:before="120" w:line="259" w:lineRule="auto"/>
        <w:ind w:right="-34" w:firstLine="708"/>
        <w:jc w:val="both"/>
        <w:outlineLvl w:val="2"/>
      </w:pPr>
      <w:r w:rsidRPr="00C33C47">
        <w:rPr>
          <w:szCs w:val="20"/>
        </w:rPr>
        <w:tab/>
        <w:t xml:space="preserve">                   </w:t>
      </w:r>
      <w:r>
        <w:rPr>
          <w:szCs w:val="20"/>
        </w:rPr>
        <w:tab/>
      </w:r>
      <w:r>
        <w:rPr>
          <w:szCs w:val="20"/>
        </w:rPr>
        <w:tab/>
      </w:r>
      <w:r>
        <w:rPr>
          <w:szCs w:val="20"/>
        </w:rPr>
        <w:tab/>
      </w:r>
      <w:r>
        <w:rPr>
          <w:szCs w:val="20"/>
        </w:rPr>
        <w:tab/>
      </w:r>
      <w:r>
        <w:rPr>
          <w:szCs w:val="20"/>
        </w:rPr>
        <w:tab/>
      </w:r>
      <w:r w:rsidRPr="00C33C47">
        <w:rPr>
          <w:szCs w:val="20"/>
        </w:rPr>
        <w:t xml:space="preserve">  </w:t>
      </w:r>
      <w:r w:rsidRPr="00C33C47">
        <w:rPr>
          <w:szCs w:val="20"/>
        </w:rPr>
        <w:tab/>
      </w:r>
      <w:r w:rsidRPr="00C33C47">
        <w:rPr>
          <w:szCs w:val="20"/>
        </w:rPr>
        <w:tab/>
        <w:t xml:space="preserve"> Per la Ditta</w:t>
      </w:r>
    </w:p>
    <w:p w:rsidR="00E80E61" w:rsidRPr="00C33C47" w:rsidRDefault="00E80E61" w:rsidP="00E80E61"/>
    <w:p w:rsidR="00053C40" w:rsidRPr="00840F88" w:rsidRDefault="00053C40" w:rsidP="00E80E61">
      <w:pPr>
        <w:jc w:val="center"/>
        <w:rPr>
          <w:sz w:val="22"/>
          <w:szCs w:val="22"/>
        </w:rPr>
      </w:pPr>
    </w:p>
    <w:sectPr w:rsidR="00053C40" w:rsidRPr="00840F88" w:rsidSect="00234A02">
      <w:headerReference w:type="default" r:id="rId7"/>
      <w:footerReference w:type="default" r:id="rId8"/>
      <w:pgSz w:w="11906" w:h="16838" w:code="9"/>
      <w:pgMar w:top="1440" w:right="1080" w:bottom="1135" w:left="1080" w:header="56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568" w:rsidRDefault="00512568">
      <w:r>
        <w:separator/>
      </w:r>
    </w:p>
  </w:endnote>
  <w:endnote w:type="continuationSeparator" w:id="0">
    <w:p w:rsidR="00512568" w:rsidRDefault="0051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171" w:rsidRDefault="00051171">
    <w:pPr>
      <w:pStyle w:val="Pidipagina"/>
      <w:jc w:val="right"/>
    </w:pPr>
    <w:r>
      <w:fldChar w:fldCharType="begin"/>
    </w:r>
    <w:r>
      <w:instrText>PAGE   \* MERGEFORMAT</w:instrText>
    </w:r>
    <w:r>
      <w:fldChar w:fldCharType="separate"/>
    </w:r>
    <w:r w:rsidR="00DD7491">
      <w:rPr>
        <w:noProof/>
      </w:rPr>
      <w:t>6</w:t>
    </w:r>
    <w:r>
      <w:fldChar w:fldCharType="end"/>
    </w:r>
  </w:p>
  <w:p w:rsidR="00B45DF1" w:rsidRPr="00234A02" w:rsidRDefault="00234A02" w:rsidP="00234A02">
    <w:pPr>
      <w:spacing w:line="360" w:lineRule="auto"/>
      <w:rPr>
        <w:sz w:val="18"/>
        <w:szCs w:val="18"/>
      </w:rPr>
    </w:pPr>
    <w:r w:rsidRPr="006C0961">
      <w:rPr>
        <w:sz w:val="18"/>
        <w:szCs w:val="18"/>
      </w:rPr>
      <w:t>Via G. Amendola, 122/O – 70126 Bari (</w:t>
    </w:r>
    <w:proofErr w:type="spellStart"/>
    <w:r w:rsidRPr="006C0961">
      <w:rPr>
        <w:sz w:val="18"/>
        <w:szCs w:val="18"/>
      </w:rPr>
      <w:t>Italy</w:t>
    </w:r>
    <w:proofErr w:type="spellEnd"/>
    <w:r w:rsidRPr="006C0961">
      <w:rPr>
        <w:sz w:val="18"/>
        <w:szCs w:val="18"/>
      </w:rPr>
      <w:t xml:space="preserve">); Tel. </w:t>
    </w:r>
    <w:r w:rsidRPr="005E1271">
      <w:rPr>
        <w:sz w:val="18"/>
        <w:szCs w:val="18"/>
      </w:rPr>
      <w:t>+39 080.59293</w:t>
    </w:r>
    <w:r>
      <w:rPr>
        <w:sz w:val="18"/>
        <w:szCs w:val="18"/>
      </w:rPr>
      <w:t>61</w:t>
    </w:r>
    <w:r w:rsidRPr="005E1271">
      <w:rPr>
        <w:sz w:val="18"/>
        <w:szCs w:val="18"/>
      </w:rPr>
      <w:t>, Fax +39080.5929</w:t>
    </w:r>
    <w:r>
      <w:rPr>
        <w:sz w:val="18"/>
        <w:szCs w:val="18"/>
      </w:rPr>
      <w:t>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568" w:rsidRDefault="00512568">
      <w:r>
        <w:separator/>
      </w:r>
    </w:p>
  </w:footnote>
  <w:footnote w:type="continuationSeparator" w:id="0">
    <w:p w:rsidR="00512568" w:rsidRDefault="00512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0B8" w:rsidRDefault="00234A02" w:rsidP="00234A02">
    <w:pPr>
      <w:pStyle w:val="Intestazione"/>
    </w:pPr>
    <w:r>
      <w:t xml:space="preserve">                           </w:t>
    </w:r>
    <w:r w:rsidR="00C7780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3pt;height:1in">
          <v:imagedata r:id="rId1" o:title="logo area"/>
        </v:shape>
      </w:pict>
    </w:r>
    <w:r>
      <w:object w:dxaOrig="7737" w:dyaOrig="1410">
        <v:shape id="_x0000_i1026" type="#_x0000_t75" style="width:387.05pt;height:71.4pt" o:ole="" fillcolor="window">
          <v:imagedata r:id="rId2" o:title=""/>
        </v:shape>
        <o:OLEObject Type="Embed" ProgID="CorelDraw.Graphic.9" ShapeID="_x0000_i1026" DrawAspect="Content" ObjectID="_1604929130"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308A"/>
    <w:multiLevelType w:val="hybridMultilevel"/>
    <w:tmpl w:val="9F645042"/>
    <w:lvl w:ilvl="0" w:tplc="02B8AE80">
      <w:start w:val="1"/>
      <w:numFmt w:val="bullet"/>
      <w:lvlText w:val=""/>
      <w:lvlJc w:val="left"/>
      <w:pPr>
        <w:tabs>
          <w:tab w:val="num" w:pos="1134"/>
        </w:tabs>
        <w:ind w:left="113" w:firstLine="454"/>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C6C4CEF"/>
    <w:multiLevelType w:val="hybridMultilevel"/>
    <w:tmpl w:val="8462050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9A7525A"/>
    <w:multiLevelType w:val="hybridMultilevel"/>
    <w:tmpl w:val="FE62857C"/>
    <w:lvl w:ilvl="0" w:tplc="06124F9C">
      <w:start w:val="18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121A1E"/>
    <w:multiLevelType w:val="hybridMultilevel"/>
    <w:tmpl w:val="8CC85304"/>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D90418"/>
    <w:multiLevelType w:val="hybridMultilevel"/>
    <w:tmpl w:val="F078CF3E"/>
    <w:lvl w:ilvl="0" w:tplc="AC0AAA0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205E5D"/>
    <w:multiLevelType w:val="hybridMultilevel"/>
    <w:tmpl w:val="B1582DC6"/>
    <w:lvl w:ilvl="0" w:tplc="79CACFC4">
      <w:start w:val="1"/>
      <w:numFmt w:val="bullet"/>
      <w:lvlText w:val=""/>
      <w:lvlJc w:val="left"/>
      <w:pPr>
        <w:tabs>
          <w:tab w:val="num" w:pos="360"/>
        </w:tabs>
        <w:ind w:left="360" w:hanging="360"/>
      </w:pPr>
      <w:rPr>
        <w:rFonts w:ascii="Symbol" w:hAnsi="Symbol" w:hint="default"/>
        <w:color w:val="auto"/>
        <w:sz w:val="16"/>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15:restartNumberingAfterBreak="0">
    <w:nsid w:val="605C034F"/>
    <w:multiLevelType w:val="hybridMultilevel"/>
    <w:tmpl w:val="1C543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8FB231E"/>
    <w:multiLevelType w:val="hybridMultilevel"/>
    <w:tmpl w:val="C0ACF744"/>
    <w:lvl w:ilvl="0" w:tplc="3652665E">
      <w:start w:val="1"/>
      <w:numFmt w:val="decimal"/>
      <w:lvlText w:val="%1)"/>
      <w:lvlJc w:val="left"/>
      <w:pPr>
        <w:tabs>
          <w:tab w:val="num" w:pos="360"/>
        </w:tabs>
        <w:ind w:left="340" w:hanging="340"/>
      </w:pPr>
      <w:rPr>
        <w:rFonts w:ascii="Times New Roman" w:hAnsi="Times New Roman" w:cs="Times New Roman" w:hint="default"/>
        <w:b/>
        <w:bCs/>
        <w:i w:val="0"/>
        <w:iCs w:val="0"/>
        <w:caps w:val="0"/>
        <w:strike w:val="0"/>
        <w:dstrike w:val="0"/>
        <w:outline w:val="0"/>
        <w:shadow w:val="0"/>
        <w:emboss w:val="0"/>
        <w:imprint w:val="0"/>
        <w:vanish w:val="0"/>
        <w:sz w:val="24"/>
        <w:szCs w:val="24"/>
        <w:u w:val="none"/>
        <w:effect w:val="none"/>
        <w:vertAlign w:val="baseline"/>
      </w:rPr>
    </w:lvl>
    <w:lvl w:ilvl="1" w:tplc="ACCA6D46">
      <w:start w:val="1"/>
      <w:numFmt w:val="lowerLetter"/>
      <w:lvlText w:val="%2)"/>
      <w:lvlJc w:val="left"/>
      <w:pPr>
        <w:tabs>
          <w:tab w:val="num" w:pos="927"/>
        </w:tabs>
        <w:ind w:left="907" w:hanging="340"/>
      </w:pPr>
      <w:rPr>
        <w:rFonts w:ascii="Verdana" w:hAnsi="Verdana" w:cs="Verdana"/>
        <w:b/>
        <w:bCs/>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15:restartNumberingAfterBreak="0">
    <w:nsid w:val="72B73019"/>
    <w:multiLevelType w:val="hybridMultilevel"/>
    <w:tmpl w:val="9278A62A"/>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A94F76"/>
    <w:multiLevelType w:val="hybridMultilevel"/>
    <w:tmpl w:val="35A20B32"/>
    <w:lvl w:ilvl="0" w:tplc="79CACFC4">
      <w:start w:val="1"/>
      <w:numFmt w:val="bullet"/>
      <w:lvlText w:val=""/>
      <w:lvlJc w:val="left"/>
      <w:pPr>
        <w:tabs>
          <w:tab w:val="num" w:pos="360"/>
        </w:tabs>
        <w:ind w:left="360" w:hanging="360"/>
      </w:pPr>
      <w:rPr>
        <w:rFonts w:ascii="Symbol" w:hAnsi="Symbol" w:hint="default"/>
        <w:color w:val="auto"/>
        <w:sz w:val="16"/>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15:restartNumberingAfterBreak="0">
    <w:nsid w:val="7CBB7384"/>
    <w:multiLevelType w:val="hybridMultilevel"/>
    <w:tmpl w:val="DB2480A4"/>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0"/>
  </w:num>
  <w:num w:numId="7">
    <w:abstractNumId w:val="10"/>
  </w:num>
  <w:num w:numId="8">
    <w:abstractNumId w:val="11"/>
  </w:num>
  <w:num w:numId="9">
    <w:abstractNumId w:val="4"/>
  </w:num>
  <w:num w:numId="10">
    <w:abstractNumId w:val="9"/>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characterSpacingControl w:val="doNotCompress"/>
  <w:hdrShapeDefaults>
    <o:shapedefaults v:ext="edit" spidmax="819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351A"/>
    <w:rsid w:val="00010067"/>
    <w:rsid w:val="00016F35"/>
    <w:rsid w:val="00027B58"/>
    <w:rsid w:val="00027C33"/>
    <w:rsid w:val="00030D31"/>
    <w:rsid w:val="00041DF3"/>
    <w:rsid w:val="000430B8"/>
    <w:rsid w:val="00051171"/>
    <w:rsid w:val="00053C40"/>
    <w:rsid w:val="00064862"/>
    <w:rsid w:val="0008108B"/>
    <w:rsid w:val="00087660"/>
    <w:rsid w:val="00096AEE"/>
    <w:rsid w:val="000A1AD4"/>
    <w:rsid w:val="000A30AB"/>
    <w:rsid w:val="000C1895"/>
    <w:rsid w:val="000D293F"/>
    <w:rsid w:val="000F513F"/>
    <w:rsid w:val="00126DF2"/>
    <w:rsid w:val="00127E86"/>
    <w:rsid w:val="00141855"/>
    <w:rsid w:val="0014695F"/>
    <w:rsid w:val="00152FCD"/>
    <w:rsid w:val="0016550A"/>
    <w:rsid w:val="001A0598"/>
    <w:rsid w:val="001D48AE"/>
    <w:rsid w:val="001E3405"/>
    <w:rsid w:val="001E5136"/>
    <w:rsid w:val="001F2A5A"/>
    <w:rsid w:val="00211619"/>
    <w:rsid w:val="00226F72"/>
    <w:rsid w:val="00234A02"/>
    <w:rsid w:val="00236B40"/>
    <w:rsid w:val="00267E64"/>
    <w:rsid w:val="0027351A"/>
    <w:rsid w:val="002D0564"/>
    <w:rsid w:val="002D4C0C"/>
    <w:rsid w:val="002E77F1"/>
    <w:rsid w:val="00310737"/>
    <w:rsid w:val="00312C77"/>
    <w:rsid w:val="00323AFC"/>
    <w:rsid w:val="00342AB4"/>
    <w:rsid w:val="0034657F"/>
    <w:rsid w:val="00347D9D"/>
    <w:rsid w:val="0036212C"/>
    <w:rsid w:val="003631FB"/>
    <w:rsid w:val="00370FB3"/>
    <w:rsid w:val="00395E60"/>
    <w:rsid w:val="003B18D0"/>
    <w:rsid w:val="003C19C0"/>
    <w:rsid w:val="003C4200"/>
    <w:rsid w:val="003D1380"/>
    <w:rsid w:val="00400202"/>
    <w:rsid w:val="004133C9"/>
    <w:rsid w:val="004211BD"/>
    <w:rsid w:val="00444A27"/>
    <w:rsid w:val="00450F71"/>
    <w:rsid w:val="00453E51"/>
    <w:rsid w:val="0045657E"/>
    <w:rsid w:val="00467007"/>
    <w:rsid w:val="00473888"/>
    <w:rsid w:val="00491CCC"/>
    <w:rsid w:val="004C6EC2"/>
    <w:rsid w:val="004D5A5E"/>
    <w:rsid w:val="004F5730"/>
    <w:rsid w:val="00512568"/>
    <w:rsid w:val="0056031D"/>
    <w:rsid w:val="00571487"/>
    <w:rsid w:val="005916C9"/>
    <w:rsid w:val="00593590"/>
    <w:rsid w:val="005A2AC7"/>
    <w:rsid w:val="005D1338"/>
    <w:rsid w:val="005D2B0F"/>
    <w:rsid w:val="005F16FD"/>
    <w:rsid w:val="00620118"/>
    <w:rsid w:val="0065692C"/>
    <w:rsid w:val="00657533"/>
    <w:rsid w:val="00661532"/>
    <w:rsid w:val="006A03FF"/>
    <w:rsid w:val="006A6307"/>
    <w:rsid w:val="006E4DA2"/>
    <w:rsid w:val="00723D04"/>
    <w:rsid w:val="00747E05"/>
    <w:rsid w:val="00757A83"/>
    <w:rsid w:val="00765E13"/>
    <w:rsid w:val="00796306"/>
    <w:rsid w:val="007A5BD6"/>
    <w:rsid w:val="007B2BAF"/>
    <w:rsid w:val="007B5A88"/>
    <w:rsid w:val="007C103F"/>
    <w:rsid w:val="007C3E21"/>
    <w:rsid w:val="007E0059"/>
    <w:rsid w:val="007F0660"/>
    <w:rsid w:val="0080380A"/>
    <w:rsid w:val="00805EE3"/>
    <w:rsid w:val="0082027E"/>
    <w:rsid w:val="00832FD1"/>
    <w:rsid w:val="00837F4D"/>
    <w:rsid w:val="00840F88"/>
    <w:rsid w:val="00865A00"/>
    <w:rsid w:val="008834A2"/>
    <w:rsid w:val="00896BC4"/>
    <w:rsid w:val="008B1ACB"/>
    <w:rsid w:val="008C62B4"/>
    <w:rsid w:val="008D457B"/>
    <w:rsid w:val="008D4851"/>
    <w:rsid w:val="008E567E"/>
    <w:rsid w:val="00914D25"/>
    <w:rsid w:val="00916726"/>
    <w:rsid w:val="009273C8"/>
    <w:rsid w:val="00940901"/>
    <w:rsid w:val="0095467B"/>
    <w:rsid w:val="00987180"/>
    <w:rsid w:val="009B5453"/>
    <w:rsid w:val="009B7850"/>
    <w:rsid w:val="009C09D1"/>
    <w:rsid w:val="009D419C"/>
    <w:rsid w:val="009E7B45"/>
    <w:rsid w:val="009F5A6B"/>
    <w:rsid w:val="00A02FA9"/>
    <w:rsid w:val="00A11420"/>
    <w:rsid w:val="00A3129B"/>
    <w:rsid w:val="00A47E56"/>
    <w:rsid w:val="00A70993"/>
    <w:rsid w:val="00AA722E"/>
    <w:rsid w:val="00AF199D"/>
    <w:rsid w:val="00AF57F6"/>
    <w:rsid w:val="00B177DC"/>
    <w:rsid w:val="00B453DC"/>
    <w:rsid w:val="00B45DF1"/>
    <w:rsid w:val="00B607AA"/>
    <w:rsid w:val="00B90A0B"/>
    <w:rsid w:val="00BA6DB7"/>
    <w:rsid w:val="00BB46D4"/>
    <w:rsid w:val="00BC08DB"/>
    <w:rsid w:val="00BE067B"/>
    <w:rsid w:val="00BE1ED9"/>
    <w:rsid w:val="00BF0252"/>
    <w:rsid w:val="00BF6F27"/>
    <w:rsid w:val="00C10D6E"/>
    <w:rsid w:val="00C14F76"/>
    <w:rsid w:val="00C21D3A"/>
    <w:rsid w:val="00C255DF"/>
    <w:rsid w:val="00C462D5"/>
    <w:rsid w:val="00C46BA4"/>
    <w:rsid w:val="00C7780C"/>
    <w:rsid w:val="00C9635E"/>
    <w:rsid w:val="00CF1663"/>
    <w:rsid w:val="00D43E18"/>
    <w:rsid w:val="00D441BD"/>
    <w:rsid w:val="00D61FB1"/>
    <w:rsid w:val="00D63E11"/>
    <w:rsid w:val="00DB69E5"/>
    <w:rsid w:val="00DC7162"/>
    <w:rsid w:val="00DD7491"/>
    <w:rsid w:val="00E4084B"/>
    <w:rsid w:val="00E60286"/>
    <w:rsid w:val="00E65EC5"/>
    <w:rsid w:val="00E67C04"/>
    <w:rsid w:val="00E80E61"/>
    <w:rsid w:val="00EA68F0"/>
    <w:rsid w:val="00EB5578"/>
    <w:rsid w:val="00EC5570"/>
    <w:rsid w:val="00ED1486"/>
    <w:rsid w:val="00EE08FE"/>
    <w:rsid w:val="00EE35BB"/>
    <w:rsid w:val="00EE4254"/>
    <w:rsid w:val="00F05E9D"/>
    <w:rsid w:val="00F505EE"/>
    <w:rsid w:val="00F6296C"/>
    <w:rsid w:val="00F96D8D"/>
    <w:rsid w:val="00F97F5A"/>
    <w:rsid w:val="00FA0056"/>
    <w:rsid w:val="00FA278B"/>
    <w:rsid w:val="00FC2CDA"/>
    <w:rsid w:val="00FD0D12"/>
    <w:rsid w:val="00FD5361"/>
    <w:rsid w:val="00FF4466"/>
    <w:rsid w:val="00FF69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5"/>
    <o:shapelayout v:ext="edit">
      <o:idmap v:ext="edit" data="1"/>
    </o:shapelayout>
  </w:shapeDefaults>
  <w:decimalSymbol w:val=","/>
  <w:listSeparator w:val=","/>
  <w15:chartTrackingRefBased/>
  <w15:docId w15:val="{E1E66683-AC3D-4623-90A3-8027A2CD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Body Text 3"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695F"/>
    <w:rPr>
      <w:sz w:val="24"/>
      <w:szCs w:val="24"/>
    </w:rPr>
  </w:style>
  <w:style w:type="paragraph" w:styleId="Titolo3">
    <w:name w:val="heading 3"/>
    <w:basedOn w:val="Normale"/>
    <w:next w:val="Normale"/>
    <w:link w:val="Titolo3Carattere"/>
    <w:uiPriority w:val="99"/>
    <w:qFormat/>
    <w:rsid w:val="00010067"/>
    <w:pPr>
      <w:keepNext/>
      <w:widowControl w:val="0"/>
      <w:autoSpaceDE w:val="0"/>
      <w:autoSpaceDN w:val="0"/>
      <w:spacing w:before="240" w:after="60"/>
      <w:outlineLvl w:val="2"/>
    </w:pPr>
    <w:rPr>
      <w:rFonts w:ascii="Arial" w:hAnsi="Arial" w:cs="Arial"/>
      <w:b/>
      <w:bCs/>
      <w:sz w:val="26"/>
      <w:szCs w:val="26"/>
    </w:rPr>
  </w:style>
  <w:style w:type="paragraph" w:styleId="Titolo9">
    <w:name w:val="heading 9"/>
    <w:basedOn w:val="Normale"/>
    <w:next w:val="Normale"/>
    <w:link w:val="Titolo9Carattere"/>
    <w:uiPriority w:val="99"/>
    <w:qFormat/>
    <w:rsid w:val="00010067"/>
    <w:pPr>
      <w:widowControl w:val="0"/>
      <w:autoSpaceDE w:val="0"/>
      <w:autoSpaceDN w:val="0"/>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7351A"/>
    <w:pPr>
      <w:tabs>
        <w:tab w:val="center" w:pos="4819"/>
        <w:tab w:val="right" w:pos="9638"/>
      </w:tabs>
    </w:pPr>
  </w:style>
  <w:style w:type="paragraph" w:styleId="Pidipagina">
    <w:name w:val="footer"/>
    <w:basedOn w:val="Normale"/>
    <w:link w:val="PidipaginaCarattere"/>
    <w:uiPriority w:val="99"/>
    <w:rsid w:val="0027351A"/>
    <w:pPr>
      <w:tabs>
        <w:tab w:val="center" w:pos="4819"/>
        <w:tab w:val="right" w:pos="9638"/>
      </w:tabs>
    </w:pPr>
  </w:style>
  <w:style w:type="paragraph" w:styleId="Mappadocumento">
    <w:name w:val="Document Map"/>
    <w:basedOn w:val="Normale"/>
    <w:link w:val="MappadocumentoCarattere"/>
    <w:rsid w:val="00027C33"/>
    <w:rPr>
      <w:rFonts w:ascii="Tahoma" w:hAnsi="Tahoma" w:cs="Tahoma"/>
      <w:sz w:val="16"/>
      <w:szCs w:val="16"/>
    </w:rPr>
  </w:style>
  <w:style w:type="character" w:customStyle="1" w:styleId="MappadocumentoCarattere">
    <w:name w:val="Mappa documento Carattere"/>
    <w:link w:val="Mappadocumento"/>
    <w:rsid w:val="00027C33"/>
    <w:rPr>
      <w:rFonts w:ascii="Tahoma" w:hAnsi="Tahoma" w:cs="Tahoma"/>
      <w:sz w:val="16"/>
      <w:szCs w:val="16"/>
    </w:rPr>
  </w:style>
  <w:style w:type="character" w:styleId="Collegamentoipertestuale">
    <w:name w:val="Hyperlink"/>
    <w:rsid w:val="007C3E21"/>
    <w:rPr>
      <w:rFonts w:cs="Times New Roman"/>
      <w:color w:val="0000FF"/>
      <w:u w:val="single"/>
    </w:rPr>
  </w:style>
  <w:style w:type="paragraph" w:styleId="Testofumetto">
    <w:name w:val="Balloon Text"/>
    <w:basedOn w:val="Normale"/>
    <w:link w:val="TestofumettoCarattere"/>
    <w:rsid w:val="004D5A5E"/>
    <w:rPr>
      <w:rFonts w:ascii="Tahoma" w:hAnsi="Tahoma" w:cs="Tahoma"/>
      <w:sz w:val="16"/>
      <w:szCs w:val="16"/>
    </w:rPr>
  </w:style>
  <w:style w:type="character" w:customStyle="1" w:styleId="TestofumettoCarattere">
    <w:name w:val="Testo fumetto Carattere"/>
    <w:link w:val="Testofumetto"/>
    <w:rsid w:val="004D5A5E"/>
    <w:rPr>
      <w:rFonts w:ascii="Tahoma" w:hAnsi="Tahoma" w:cs="Tahoma"/>
      <w:sz w:val="16"/>
      <w:szCs w:val="16"/>
    </w:rPr>
  </w:style>
  <w:style w:type="paragraph" w:styleId="Paragrafoelenco">
    <w:name w:val="List Paragraph"/>
    <w:basedOn w:val="Normale"/>
    <w:uiPriority w:val="34"/>
    <w:qFormat/>
    <w:rsid w:val="009C09D1"/>
    <w:pPr>
      <w:ind w:left="720"/>
      <w:contextualSpacing/>
    </w:pPr>
  </w:style>
  <w:style w:type="character" w:styleId="Rimandocommento">
    <w:name w:val="annotation reference"/>
    <w:rsid w:val="0095467B"/>
    <w:rPr>
      <w:sz w:val="16"/>
      <w:szCs w:val="16"/>
    </w:rPr>
  </w:style>
  <w:style w:type="paragraph" w:styleId="Testocommento">
    <w:name w:val="annotation text"/>
    <w:basedOn w:val="Normale"/>
    <w:link w:val="TestocommentoCarattere"/>
    <w:rsid w:val="0095467B"/>
    <w:pPr>
      <w:widowControl w:val="0"/>
      <w:suppressAutoHyphens/>
      <w:spacing w:after="200"/>
    </w:pPr>
    <w:rPr>
      <w:rFonts w:ascii="Cambria" w:eastAsia="Cambria" w:hAnsi="Cambria" w:cs="Cambria"/>
      <w:sz w:val="20"/>
      <w:szCs w:val="20"/>
      <w:lang w:val="en-US" w:eastAsia="ar-SA"/>
    </w:rPr>
  </w:style>
  <w:style w:type="character" w:customStyle="1" w:styleId="TestocommentoCarattere">
    <w:name w:val="Testo commento Carattere"/>
    <w:link w:val="Testocommento"/>
    <w:rsid w:val="0095467B"/>
    <w:rPr>
      <w:rFonts w:ascii="Cambria" w:eastAsia="Cambria" w:hAnsi="Cambria" w:cs="Cambria"/>
      <w:lang w:val="en-US" w:eastAsia="ar-SA"/>
    </w:rPr>
  </w:style>
  <w:style w:type="character" w:customStyle="1" w:styleId="Titolo3Carattere">
    <w:name w:val="Titolo 3 Carattere"/>
    <w:link w:val="Titolo3"/>
    <w:uiPriority w:val="99"/>
    <w:rsid w:val="00010067"/>
    <w:rPr>
      <w:rFonts w:ascii="Arial" w:hAnsi="Arial" w:cs="Arial"/>
      <w:b/>
      <w:bCs/>
      <w:sz w:val="26"/>
      <w:szCs w:val="26"/>
    </w:rPr>
  </w:style>
  <w:style w:type="character" w:customStyle="1" w:styleId="Titolo9Carattere">
    <w:name w:val="Titolo 9 Carattere"/>
    <w:link w:val="Titolo9"/>
    <w:uiPriority w:val="99"/>
    <w:rsid w:val="00010067"/>
    <w:rPr>
      <w:rFonts w:ascii="Arial" w:hAnsi="Arial" w:cs="Arial"/>
      <w:sz w:val="22"/>
      <w:szCs w:val="22"/>
    </w:rPr>
  </w:style>
  <w:style w:type="paragraph" w:styleId="Corpotesto">
    <w:name w:val="Body Text"/>
    <w:basedOn w:val="Normale"/>
    <w:link w:val="CorpotestoCarattere"/>
    <w:uiPriority w:val="99"/>
    <w:rsid w:val="00010067"/>
    <w:pPr>
      <w:widowControl w:val="0"/>
      <w:autoSpaceDE w:val="0"/>
      <w:autoSpaceDN w:val="0"/>
      <w:jc w:val="both"/>
    </w:pPr>
    <w:rPr>
      <w:rFonts w:ascii="Arial" w:hAnsi="Arial" w:cs="Arial"/>
      <w:sz w:val="16"/>
      <w:szCs w:val="16"/>
    </w:rPr>
  </w:style>
  <w:style w:type="character" w:customStyle="1" w:styleId="CorpotestoCarattere">
    <w:name w:val="Corpo testo Carattere"/>
    <w:link w:val="Corpotesto"/>
    <w:uiPriority w:val="99"/>
    <w:rsid w:val="00010067"/>
    <w:rPr>
      <w:rFonts w:ascii="Arial" w:hAnsi="Arial" w:cs="Arial"/>
      <w:sz w:val="16"/>
      <w:szCs w:val="16"/>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010067"/>
    <w:pPr>
      <w:spacing w:after="160" w:line="240" w:lineRule="exact"/>
    </w:pPr>
    <w:rPr>
      <w:rFonts w:ascii="Tahoma" w:hAnsi="Tahoma" w:cs="Tahoma"/>
      <w:sz w:val="20"/>
      <w:szCs w:val="20"/>
      <w:lang w:val="en-US" w:eastAsia="en-US"/>
    </w:rPr>
  </w:style>
  <w:style w:type="paragraph" w:styleId="Titolo">
    <w:name w:val="Title"/>
    <w:basedOn w:val="Normale"/>
    <w:link w:val="TitoloCarattere"/>
    <w:uiPriority w:val="99"/>
    <w:qFormat/>
    <w:rsid w:val="00010067"/>
    <w:pPr>
      <w:spacing w:line="480" w:lineRule="exact"/>
      <w:jc w:val="center"/>
    </w:pPr>
    <w:rPr>
      <w:sz w:val="48"/>
      <w:szCs w:val="48"/>
    </w:rPr>
  </w:style>
  <w:style w:type="character" w:customStyle="1" w:styleId="TitoloCarattere">
    <w:name w:val="Titolo Carattere"/>
    <w:link w:val="Titolo"/>
    <w:uiPriority w:val="99"/>
    <w:rsid w:val="00010067"/>
    <w:rPr>
      <w:sz w:val="48"/>
      <w:szCs w:val="48"/>
    </w:rPr>
  </w:style>
  <w:style w:type="paragraph" w:styleId="Corpodeltesto3">
    <w:name w:val="Body Text 3"/>
    <w:basedOn w:val="Normale"/>
    <w:link w:val="Corpodeltesto3Carattere"/>
    <w:uiPriority w:val="99"/>
    <w:rsid w:val="00010067"/>
    <w:pPr>
      <w:widowControl w:val="0"/>
      <w:autoSpaceDE w:val="0"/>
      <w:autoSpaceDN w:val="0"/>
      <w:spacing w:after="120"/>
    </w:pPr>
    <w:rPr>
      <w:sz w:val="16"/>
      <w:szCs w:val="16"/>
    </w:rPr>
  </w:style>
  <w:style w:type="character" w:customStyle="1" w:styleId="Corpodeltesto3Carattere">
    <w:name w:val="Corpo del testo 3 Carattere"/>
    <w:link w:val="Corpodeltesto3"/>
    <w:uiPriority w:val="99"/>
    <w:rsid w:val="00010067"/>
    <w:rPr>
      <w:sz w:val="16"/>
      <w:szCs w:val="16"/>
    </w:rPr>
  </w:style>
  <w:style w:type="character" w:customStyle="1" w:styleId="IntestazioneCarattere">
    <w:name w:val="Intestazione Carattere"/>
    <w:link w:val="Intestazione"/>
    <w:uiPriority w:val="99"/>
    <w:locked/>
    <w:rsid w:val="00010067"/>
    <w:rPr>
      <w:sz w:val="24"/>
      <w:szCs w:val="24"/>
    </w:rPr>
  </w:style>
  <w:style w:type="character" w:customStyle="1" w:styleId="PidipaginaCarattere">
    <w:name w:val="Piè di pagina Carattere"/>
    <w:link w:val="Pidipagina"/>
    <w:uiPriority w:val="99"/>
    <w:rsid w:val="00051171"/>
    <w:rPr>
      <w:sz w:val="24"/>
      <w:szCs w:val="24"/>
    </w:rPr>
  </w:style>
  <w:style w:type="paragraph" w:customStyle="1" w:styleId="Default">
    <w:name w:val="Default"/>
    <w:rsid w:val="00840F88"/>
    <w:pPr>
      <w:autoSpaceDE w:val="0"/>
      <w:autoSpaceDN w:val="0"/>
      <w:adjustRightInd w:val="0"/>
    </w:pPr>
    <w:rPr>
      <w:rFonts w:ascii="Arial" w:hAnsi="Arial" w:cs="Arial"/>
      <w:color w:val="000000"/>
      <w:sz w:val="24"/>
      <w:szCs w:val="24"/>
      <w:lang w:eastAsia="en-US"/>
    </w:rPr>
  </w:style>
  <w:style w:type="character" w:styleId="Enfasigrassetto">
    <w:name w:val="Strong"/>
    <w:uiPriority w:val="22"/>
    <w:qFormat/>
    <w:rsid w:val="00840F88"/>
    <w:rPr>
      <w:rFonts w:cs="Times New Roman"/>
      <w:b/>
      <w:bCs/>
    </w:rPr>
  </w:style>
  <w:style w:type="table" w:styleId="Grigliatabella">
    <w:name w:val="Table Grid"/>
    <w:basedOn w:val="Tabellanormale"/>
    <w:rsid w:val="0076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73634">
      <w:bodyDiv w:val="1"/>
      <w:marLeft w:val="0"/>
      <w:marRight w:val="0"/>
      <w:marTop w:val="0"/>
      <w:marBottom w:val="0"/>
      <w:divBdr>
        <w:top w:val="none" w:sz="0" w:space="0" w:color="auto"/>
        <w:left w:val="none" w:sz="0" w:space="0" w:color="auto"/>
        <w:bottom w:val="none" w:sz="0" w:space="0" w:color="auto"/>
        <w:right w:val="none" w:sz="0" w:space="0" w:color="auto"/>
      </w:divBdr>
    </w:div>
    <w:div w:id="599996347">
      <w:bodyDiv w:val="1"/>
      <w:marLeft w:val="0"/>
      <w:marRight w:val="0"/>
      <w:marTop w:val="0"/>
      <w:marBottom w:val="0"/>
      <w:divBdr>
        <w:top w:val="none" w:sz="0" w:space="0" w:color="auto"/>
        <w:left w:val="none" w:sz="0" w:space="0" w:color="auto"/>
        <w:bottom w:val="none" w:sz="0" w:space="0" w:color="auto"/>
        <w:right w:val="none" w:sz="0" w:space="0" w:color="auto"/>
      </w:divBdr>
    </w:div>
    <w:div w:id="786319245">
      <w:bodyDiv w:val="1"/>
      <w:marLeft w:val="0"/>
      <w:marRight w:val="0"/>
      <w:marTop w:val="0"/>
      <w:marBottom w:val="0"/>
      <w:divBdr>
        <w:top w:val="none" w:sz="0" w:space="0" w:color="auto"/>
        <w:left w:val="none" w:sz="0" w:space="0" w:color="auto"/>
        <w:bottom w:val="none" w:sz="0" w:space="0" w:color="auto"/>
        <w:right w:val="none" w:sz="0" w:space="0" w:color="auto"/>
      </w:divBdr>
    </w:div>
    <w:div w:id="844175365">
      <w:bodyDiv w:val="1"/>
      <w:marLeft w:val="0"/>
      <w:marRight w:val="0"/>
      <w:marTop w:val="0"/>
      <w:marBottom w:val="0"/>
      <w:divBdr>
        <w:top w:val="none" w:sz="0" w:space="0" w:color="auto"/>
        <w:left w:val="none" w:sz="0" w:space="0" w:color="auto"/>
        <w:bottom w:val="none" w:sz="0" w:space="0" w:color="auto"/>
        <w:right w:val="none" w:sz="0" w:space="0" w:color="auto"/>
      </w:divBdr>
    </w:div>
    <w:div w:id="855533575">
      <w:bodyDiv w:val="1"/>
      <w:marLeft w:val="0"/>
      <w:marRight w:val="0"/>
      <w:marTop w:val="0"/>
      <w:marBottom w:val="0"/>
      <w:divBdr>
        <w:top w:val="none" w:sz="0" w:space="0" w:color="auto"/>
        <w:left w:val="none" w:sz="0" w:space="0" w:color="auto"/>
        <w:bottom w:val="none" w:sz="0" w:space="0" w:color="auto"/>
        <w:right w:val="none" w:sz="0" w:space="0" w:color="auto"/>
      </w:divBdr>
    </w:div>
    <w:div w:id="100350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1990</Words>
  <Characters>11347</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cnr</Company>
  <LinksUpToDate>false</LinksUpToDate>
  <CharactersWithSpaces>13311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mimmo</dc:creator>
  <cp:keywords/>
  <dc:description/>
  <cp:lastModifiedBy>Giuseppe Panzarini</cp:lastModifiedBy>
  <cp:revision>4</cp:revision>
  <cp:lastPrinted>2017-07-06T10:33:00Z</cp:lastPrinted>
  <dcterms:created xsi:type="dcterms:W3CDTF">2018-11-28T15:07:00Z</dcterms:created>
  <dcterms:modified xsi:type="dcterms:W3CDTF">2018-11-28T15:52:00Z</dcterms:modified>
</cp:coreProperties>
</file>