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35A7" w14:textId="36F1AF54" w:rsidR="000D13A6" w:rsidRDefault="000D13A6" w:rsidP="00432328">
      <w:pPr>
        <w:jc w:val="both"/>
      </w:pPr>
      <w:r>
        <w:t>Contratto per l’affidamento del “</w:t>
      </w:r>
      <w:bookmarkStart w:id="0" w:name="_GoBack"/>
      <w:bookmarkEnd w:id="0"/>
      <w:r w:rsidR="001D6132" w:rsidRPr="001D6132">
        <w:t>SERVIZIO DI GESTIONE DEL SERVIZIO DI CONSEGNA/ RITIRO BUSTE DOCUMENTI E PACCHI IN CAMPO INTERNAZIONALE E PACCHI DI PESO SUPERIORE AI 20 KG PER IL CIRCUITO ITALIANO, TRAMITE CORRIERE ESPRESSO”</w:t>
      </w:r>
      <w:r>
        <w:t xml:space="preserve">. CIG </w:t>
      </w:r>
      <w:r w:rsidR="00E66B1A" w:rsidRPr="00E66B1A">
        <w:t>754139298B</w:t>
      </w:r>
      <w:r>
        <w:t>.</w:t>
      </w:r>
    </w:p>
    <w:p w14:paraId="18904447" w14:textId="77777777" w:rsidR="000D13A6" w:rsidRDefault="000D13A6" w:rsidP="00997A18">
      <w:pPr>
        <w:jc w:val="center"/>
      </w:pPr>
      <w:r>
        <w:t>Tra</w:t>
      </w:r>
    </w:p>
    <w:p w14:paraId="1BA2D14D" w14:textId="65557360" w:rsidR="000D13A6" w:rsidRDefault="000D13A6" w:rsidP="00432328">
      <w:pPr>
        <w:jc w:val="both"/>
      </w:pPr>
      <w:r>
        <w:t>l’Istituto di Informatica e Telematica ‐ CNR con sede in Pisa, Via G. Moruzzi 1, CF 8005430586, P. Iva 02118311006, nella</w:t>
      </w:r>
      <w:r w:rsidR="00997A18">
        <w:t xml:space="preserve"> </w:t>
      </w:r>
      <w:r>
        <w:t>persona del legale rappresentante dott. Domenico Laforenza, Direttore dell’Istituto, (da qui in avanti “IIT”) di seguito,</w:t>
      </w:r>
      <w:r w:rsidR="00997A18">
        <w:t xml:space="preserve"> </w:t>
      </w:r>
      <w:r>
        <w:t>congiuntamente, le “Parti”.</w:t>
      </w:r>
    </w:p>
    <w:p w14:paraId="504432FD" w14:textId="77777777" w:rsidR="000D13A6" w:rsidRDefault="000D13A6" w:rsidP="00997A18">
      <w:pPr>
        <w:jc w:val="center"/>
      </w:pPr>
      <w:r>
        <w:t>e</w:t>
      </w:r>
    </w:p>
    <w:p w14:paraId="01709EF7" w14:textId="7A88281A" w:rsidR="000D13A6" w:rsidRDefault="00C0315B" w:rsidP="00432328">
      <w:pPr>
        <w:jc w:val="both"/>
      </w:pPr>
      <w:r>
        <w:t>__________</w:t>
      </w:r>
      <w:r w:rsidR="000D13A6">
        <w:t xml:space="preserve"> con sede legale in </w:t>
      </w:r>
      <w:r>
        <w:t>___________</w:t>
      </w:r>
      <w:r w:rsidR="000D13A6">
        <w:t xml:space="preserve">, con Codice Fiscale e Partita IVA </w:t>
      </w:r>
      <w:r>
        <w:t>_______________</w:t>
      </w:r>
      <w:r w:rsidR="000D13A6">
        <w:t>,</w:t>
      </w:r>
      <w:r w:rsidR="00997A18">
        <w:t xml:space="preserve"> </w:t>
      </w:r>
      <w:r w:rsidR="000D13A6">
        <w:t xml:space="preserve">rappresentata da </w:t>
      </w:r>
      <w:r>
        <w:t>_____________</w:t>
      </w:r>
      <w:r w:rsidR="000D13A6">
        <w:t>, nella sua qualità di legale rappresentante, delegata alla stipula del presente accordo (di qui</w:t>
      </w:r>
      <w:r w:rsidR="00997A18">
        <w:t xml:space="preserve"> </w:t>
      </w:r>
      <w:r w:rsidR="000D13A6">
        <w:t>innanzi “Operatore Economico”),</w:t>
      </w:r>
    </w:p>
    <w:p w14:paraId="588F23A6" w14:textId="77777777" w:rsidR="000D13A6" w:rsidRDefault="000D13A6" w:rsidP="00997A18">
      <w:pPr>
        <w:jc w:val="center"/>
      </w:pPr>
      <w:r>
        <w:t>Premesso che:</w:t>
      </w:r>
    </w:p>
    <w:p w14:paraId="0BD3F34A" w14:textId="32D7893B" w:rsidR="000D13A6" w:rsidRDefault="000D13A6" w:rsidP="00432328">
      <w:pPr>
        <w:jc w:val="both"/>
      </w:pPr>
      <w:r>
        <w:t>L’Istituto di Informatica e Telematica del Consiglio Nazionale delle Ricerche, nel suo ruolo di Registro dei nomi a dominio</w:t>
      </w:r>
      <w:r w:rsidR="009438B0">
        <w:t xml:space="preserve"> </w:t>
      </w:r>
      <w:r>
        <w:t>appartenenti al country code Top Level Domain “.it” (di seguito ccTLD “.it”), gestisce servizi di primaria importanza per la</w:t>
      </w:r>
      <w:r w:rsidR="009438B0">
        <w:t xml:space="preserve"> </w:t>
      </w:r>
      <w:r>
        <w:t>garanzia del buon funzionamento della rete Internet italiana;</w:t>
      </w:r>
    </w:p>
    <w:p w14:paraId="512A3729" w14:textId="0F778082" w:rsidR="000D13A6" w:rsidRDefault="000D13A6" w:rsidP="009438B0">
      <w:pPr>
        <w:pStyle w:val="Paragrafoelenco"/>
        <w:numPr>
          <w:ilvl w:val="0"/>
          <w:numId w:val="1"/>
        </w:numPr>
        <w:jc w:val="both"/>
      </w:pPr>
      <w:r>
        <w:t>che il Registro, per il supporto allo svolgimento delle sue attività, necessità di un servizio efficace ed efficiente di</w:t>
      </w:r>
      <w:r w:rsidR="009438B0">
        <w:t xml:space="preserve"> </w:t>
      </w:r>
      <w:r>
        <w:t>gestione del servizio di consegna/ ritiro buste documenti e pacchi in campo internazionale e pacchi di peso superiore ai</w:t>
      </w:r>
      <w:r w:rsidR="009438B0">
        <w:t xml:space="preserve"> </w:t>
      </w:r>
      <w:r>
        <w:t>20 Kg per il circuito italiano, tramite Corriere Espresso;</w:t>
      </w:r>
    </w:p>
    <w:p w14:paraId="5B9301D3" w14:textId="7689BFA2" w:rsidR="000D13A6" w:rsidRDefault="000D13A6" w:rsidP="009438B0">
      <w:pPr>
        <w:pStyle w:val="Paragrafoelenco"/>
        <w:numPr>
          <w:ilvl w:val="0"/>
          <w:numId w:val="1"/>
        </w:numPr>
        <w:jc w:val="both"/>
      </w:pPr>
      <w:r>
        <w:t>le suddette attività richiedono particolari e delicati accorgimenti per la loro corretta gestione, affidabilità e efficienza.</w:t>
      </w:r>
    </w:p>
    <w:p w14:paraId="31B9E501" w14:textId="77777777" w:rsidR="000D13A6" w:rsidRDefault="000D13A6" w:rsidP="009438B0">
      <w:pPr>
        <w:jc w:val="center"/>
      </w:pPr>
      <w:r>
        <w:t>Considerato che</w:t>
      </w:r>
    </w:p>
    <w:p w14:paraId="18BF7206" w14:textId="0AAB4415" w:rsidR="000D13A6" w:rsidRDefault="000D13A6" w:rsidP="009438B0">
      <w:pPr>
        <w:pStyle w:val="Paragrafoelenco"/>
        <w:numPr>
          <w:ilvl w:val="0"/>
          <w:numId w:val="2"/>
        </w:numPr>
        <w:jc w:val="both"/>
      </w:pPr>
      <w:r>
        <w:t xml:space="preserve">Con determina a contrarre </w:t>
      </w:r>
      <w:r w:rsidR="00E66B1A" w:rsidRPr="00E66B1A">
        <w:t>0002936 del 16/03/2018</w:t>
      </w:r>
      <w:r>
        <w:t xml:space="preserve">, è stata indetta la “Procedura </w:t>
      </w:r>
      <w:r w:rsidR="00C0315B">
        <w:t>aperta</w:t>
      </w:r>
      <w:r>
        <w:t xml:space="preserve"> sotto soglia per</w:t>
      </w:r>
      <w:r w:rsidR="009438B0">
        <w:t xml:space="preserve"> </w:t>
      </w:r>
      <w:r>
        <w:t>l’affidamento del Servizio di gestione del servizio di consegna/ ritiro buste documenti e pacchi in campo internazionale e</w:t>
      </w:r>
      <w:r w:rsidR="009438B0">
        <w:t xml:space="preserve"> </w:t>
      </w:r>
      <w:r>
        <w:t>pacchi di peso superiore ai 20 Kg per il circuito italiano, tramite Corriere Espresso dell’Istituto di Informatica e Telematica</w:t>
      </w:r>
      <w:r w:rsidR="009438B0">
        <w:t xml:space="preserve"> </w:t>
      </w:r>
      <w:r>
        <w:t xml:space="preserve">del CNR ‐ </w:t>
      </w:r>
      <w:r w:rsidR="00E66B1A">
        <w:t xml:space="preserve">CIG </w:t>
      </w:r>
      <w:r w:rsidR="00E66B1A" w:rsidRPr="00E66B1A">
        <w:t>754139298B</w:t>
      </w:r>
      <w:r>
        <w:t>.</w:t>
      </w:r>
    </w:p>
    <w:p w14:paraId="054247BD" w14:textId="77777777" w:rsidR="009438B0" w:rsidRDefault="000D13A6" w:rsidP="00432328">
      <w:pPr>
        <w:pStyle w:val="Paragrafoelenco"/>
        <w:numPr>
          <w:ilvl w:val="0"/>
          <w:numId w:val="2"/>
        </w:numPr>
        <w:jc w:val="both"/>
      </w:pPr>
      <w:r>
        <w:t>Con la determina sopra richiamata è stato stabilito:</w:t>
      </w:r>
    </w:p>
    <w:p w14:paraId="27B67B02" w14:textId="07B25B67" w:rsidR="009438B0" w:rsidRDefault="000D13A6" w:rsidP="00432328">
      <w:pPr>
        <w:pStyle w:val="Paragrafoelenco"/>
        <w:numPr>
          <w:ilvl w:val="1"/>
          <w:numId w:val="2"/>
        </w:numPr>
        <w:jc w:val="both"/>
      </w:pPr>
      <w:r>
        <w:t xml:space="preserve">Il criterio di aggiudicazione del presso più basso, in conformità </w:t>
      </w:r>
      <w:r w:rsidR="00C0315B">
        <w:t>dell’art. 95 del D.lgs. 50/2016</w:t>
      </w:r>
      <w:r>
        <w:t>;</w:t>
      </w:r>
    </w:p>
    <w:p w14:paraId="431BDF29" w14:textId="71351ED7" w:rsidR="00BE2655" w:rsidRDefault="000D13A6" w:rsidP="00432328">
      <w:pPr>
        <w:pStyle w:val="Paragrafoelenco"/>
        <w:numPr>
          <w:ilvl w:val="1"/>
          <w:numId w:val="2"/>
        </w:numPr>
        <w:jc w:val="both"/>
      </w:pPr>
      <w:r>
        <w:t xml:space="preserve">L’importo a base d’asta pari a € </w:t>
      </w:r>
      <w:r w:rsidR="00C0315B">
        <w:t>149</w:t>
      </w:r>
      <w:r>
        <w:t xml:space="preserve">.000,00 (euro </w:t>
      </w:r>
      <w:r w:rsidR="00C0315B">
        <w:t>centoquarantanove</w:t>
      </w:r>
      <w:r>
        <w:t xml:space="preserve">/00) </w:t>
      </w:r>
      <w:r w:rsidR="00C0315B">
        <w:t>per un periodo di 12 mesi</w:t>
      </w:r>
      <w:r>
        <w:t>;</w:t>
      </w:r>
    </w:p>
    <w:p w14:paraId="629EF8FC" w14:textId="77777777" w:rsidR="00BE2655" w:rsidRDefault="000D13A6" w:rsidP="00432328">
      <w:pPr>
        <w:pStyle w:val="Paragrafoelenco"/>
        <w:numPr>
          <w:ilvl w:val="1"/>
          <w:numId w:val="2"/>
        </w:numPr>
        <w:jc w:val="both"/>
      </w:pPr>
      <w:r>
        <w:t>L’assenza di oneri di sicurezza per i rischi da interferenza.</w:t>
      </w:r>
    </w:p>
    <w:p w14:paraId="70879E88" w14:textId="28B31BA4" w:rsidR="000D13A6" w:rsidRDefault="000D13A6" w:rsidP="00432328">
      <w:pPr>
        <w:pStyle w:val="Paragrafoelenco"/>
        <w:numPr>
          <w:ilvl w:val="0"/>
          <w:numId w:val="2"/>
        </w:numPr>
        <w:jc w:val="both"/>
      </w:pPr>
      <w:r>
        <w:t xml:space="preserve">che il suddetto servizio è stato aggiudicato definitivamente alla società </w:t>
      </w:r>
      <w:r w:rsidR="00661F68">
        <w:t>_______</w:t>
      </w:r>
      <w:r>
        <w:t xml:space="preserve"> (con provvedimento </w:t>
      </w:r>
      <w:r w:rsidR="00661F68">
        <w:t>_________</w:t>
      </w:r>
      <w:r>
        <w:t>in data</w:t>
      </w:r>
      <w:r w:rsidR="000A0E98">
        <w:t xml:space="preserve"> </w:t>
      </w:r>
      <w:r w:rsidR="00661F68">
        <w:t>_____________-</w:t>
      </w:r>
      <w:r>
        <w:t>) .</w:t>
      </w:r>
    </w:p>
    <w:p w14:paraId="1DD9BBEC" w14:textId="77777777" w:rsidR="000D13A6" w:rsidRDefault="000D13A6" w:rsidP="000A0E98">
      <w:pPr>
        <w:jc w:val="center"/>
      </w:pPr>
      <w:r>
        <w:t>Tutto ciò premesso le Parti convengono e stipulano quanto segue:</w:t>
      </w:r>
    </w:p>
    <w:p w14:paraId="450B1198" w14:textId="77777777" w:rsidR="000D13A6" w:rsidRDefault="000D13A6" w:rsidP="00432328">
      <w:pPr>
        <w:jc w:val="both"/>
      </w:pPr>
      <w:r>
        <w:lastRenderedPageBreak/>
        <w:t>Art. 1 ‐ Premesse</w:t>
      </w:r>
    </w:p>
    <w:p w14:paraId="54AECB49" w14:textId="77777777" w:rsidR="000D13A6" w:rsidRDefault="000D13A6" w:rsidP="00432328">
      <w:pPr>
        <w:jc w:val="both"/>
      </w:pPr>
      <w:r>
        <w:t>Le premesse e tutti gli atti di gara costituiscono parte integrante e sostanziale del presente Contratto.</w:t>
      </w:r>
    </w:p>
    <w:p w14:paraId="50B98BE8" w14:textId="77777777" w:rsidR="000D13A6" w:rsidRDefault="000D13A6" w:rsidP="00432328">
      <w:pPr>
        <w:jc w:val="both"/>
      </w:pPr>
      <w:r>
        <w:t>Art. 2 ‐ Oggetto</w:t>
      </w:r>
    </w:p>
    <w:p w14:paraId="5413715D" w14:textId="4C98450A" w:rsidR="000D13A6" w:rsidRDefault="000D13A6" w:rsidP="00432328">
      <w:pPr>
        <w:jc w:val="both"/>
      </w:pPr>
      <w:r>
        <w:t>L’oggetto della prestazione riguarda l’affidamento di “servizio di gestione del servizio di consegna/ ritiro buste, documenti</w:t>
      </w:r>
      <w:r w:rsidR="00E9563C">
        <w:t xml:space="preserve"> </w:t>
      </w:r>
      <w:r>
        <w:t>e pacchi in campo internazionale e pacchi di peso superiore ai 20 Kg per il circuito italiano, tramite Corriere Espresso.</w:t>
      </w:r>
      <w:r w:rsidR="00661F68">
        <w:t xml:space="preserve"> Le caratteristiche tecniche del servizio sono individuate nell’allegato tecnico al bando di gara e nell’offerta economica.</w:t>
      </w:r>
    </w:p>
    <w:p w14:paraId="2A102424" w14:textId="77777777" w:rsidR="000D13A6" w:rsidRDefault="000D13A6" w:rsidP="00432328">
      <w:pPr>
        <w:jc w:val="both"/>
      </w:pPr>
      <w:r>
        <w:t>Art. 3 – Condizioni e modalità di esecuzione delle prestazioni</w:t>
      </w:r>
    </w:p>
    <w:p w14:paraId="2478CDA8" w14:textId="74DDD4DF" w:rsidR="000D13A6" w:rsidRDefault="000D13A6" w:rsidP="00432328">
      <w:pPr>
        <w:jc w:val="both"/>
      </w:pPr>
      <w:r>
        <w:t xml:space="preserve">Le prestazioni contrattuali dovranno essere eseguite secondo le specifiche contenute </w:t>
      </w:r>
      <w:r w:rsidR="00661F68">
        <w:t>nell’allegato tecnico</w:t>
      </w:r>
      <w:r>
        <w:t xml:space="preserve"> e nell’offerta</w:t>
      </w:r>
      <w:r w:rsidR="00661F68">
        <w:t xml:space="preserve"> economica</w:t>
      </w:r>
      <w:r>
        <w:t xml:space="preserve"> dell’Operatore economico che si impegna ad eseguire le predette prestazioni, senza alcun onere aggiuntivo,</w:t>
      </w:r>
      <w:r w:rsidR="00661F68">
        <w:t xml:space="preserve"> </w:t>
      </w:r>
      <w:r>
        <w:t>salvaguardando le esigenze dell’Ente e di terzi autorizzati, senza recare intralci, disturbi o interruzioni all’attività lavorativa in</w:t>
      </w:r>
      <w:r w:rsidR="00661F68">
        <w:t xml:space="preserve"> </w:t>
      </w:r>
      <w:r>
        <w:t>atto. L’Operatore economico, inoltre, rinuncia a qualsiasi pretesa o richiesta di compenso nel caso in cui lo svolgimento delle</w:t>
      </w:r>
      <w:r w:rsidR="00661F68">
        <w:t xml:space="preserve"> </w:t>
      </w:r>
      <w:r>
        <w:t>prestazioni contrattuali dovesse essere ostacolato o reso più oneroso dalle attività svolte dall’Ente e/o da terzi.</w:t>
      </w:r>
    </w:p>
    <w:p w14:paraId="49767754" w14:textId="77777777" w:rsidR="000D13A6" w:rsidRDefault="000D13A6" w:rsidP="00432328">
      <w:pPr>
        <w:jc w:val="both"/>
      </w:pPr>
      <w:r>
        <w:t>Art. 4 – Responsabilità dell’Operatore economico</w:t>
      </w:r>
    </w:p>
    <w:p w14:paraId="399E02DE" w14:textId="45525BEF" w:rsidR="000D13A6" w:rsidRDefault="000D13A6" w:rsidP="00432328">
      <w:pPr>
        <w:jc w:val="both"/>
      </w:pPr>
      <w:r>
        <w:t>L’Operatore economico sarà direttamente responsabile dell’inosservanza delle clausole contrattuali anche se questa dovesse</w:t>
      </w:r>
      <w:r w:rsidR="00661F68">
        <w:t xml:space="preserve"> </w:t>
      </w:r>
      <w:r>
        <w:t>derivare dall’attività del personale dipendente di altre imprese a diverso titolo coinvolto. L’Operatore economico dovrà</w:t>
      </w:r>
      <w:r w:rsidR="00661F68">
        <w:t xml:space="preserve"> </w:t>
      </w:r>
      <w:r>
        <w:t xml:space="preserve">avvalersi di personale qualificato in regola con quanto stabilito </w:t>
      </w:r>
      <w:r w:rsidR="00661F68">
        <w:t>negli atti di gara</w:t>
      </w:r>
      <w:r>
        <w:t xml:space="preserve"> e gli obblighi previsti dai contratti collettivi</w:t>
      </w:r>
      <w:r w:rsidR="00661F68">
        <w:t xml:space="preserve"> </w:t>
      </w:r>
      <w:r>
        <w:t>di lavoro e da tutte le normative vigenti, in particolare in materia previdenziale, fiscale, di igiene ed in materia di sicurezza sul</w:t>
      </w:r>
      <w:r w:rsidR="00661F68">
        <w:t xml:space="preserve"> </w:t>
      </w:r>
      <w:r>
        <w:t>lavoro. L’Operatore economico risponderà direttamente dei danni alle persone, alle cose o all’ambiente comunque provocati</w:t>
      </w:r>
      <w:r w:rsidR="00661F68">
        <w:t xml:space="preserve"> </w:t>
      </w:r>
      <w:r>
        <w:t>nell’esecuzione dell’appalto che possano derivare da fatto proprio, dal personale o da chiunque chiamato a collaborare. L’Ente</w:t>
      </w:r>
      <w:r w:rsidR="00661F68">
        <w:t xml:space="preserve"> </w:t>
      </w:r>
      <w:r>
        <w:t>è esonerato da ogni responsabilità per danni, infortuni o altro dovesse accadere al personale di cui si avvarrà l’Operatore</w:t>
      </w:r>
      <w:r w:rsidR="00661F68">
        <w:t xml:space="preserve"> </w:t>
      </w:r>
      <w:r>
        <w:t>economico nell’esecuzione del contratto.</w:t>
      </w:r>
    </w:p>
    <w:p w14:paraId="7DE0DE1B" w14:textId="77777777" w:rsidR="000D13A6" w:rsidRDefault="000D13A6" w:rsidP="00432328">
      <w:pPr>
        <w:jc w:val="both"/>
      </w:pPr>
      <w:r>
        <w:t>Art. 5 – Obblighi ed adempimenti a carico dell’Operatore economico</w:t>
      </w:r>
    </w:p>
    <w:p w14:paraId="19AE6ECD" w14:textId="7CF8DE9D" w:rsidR="000D13A6" w:rsidRDefault="000D13A6" w:rsidP="00432328">
      <w:pPr>
        <w:jc w:val="both"/>
      </w:pPr>
      <w:r>
        <w:t>Sono a carico dell’Operatore economico, intendendosi remunerati con il corrispettivo contrattuale, tutti gli oneri e i rischi</w:t>
      </w:r>
      <w:r w:rsidR="00661F68">
        <w:t xml:space="preserve"> </w:t>
      </w:r>
      <w:r>
        <w:t>relativi alle attività e agli adempimenti occorrenti all’integrale espletamento dell’oggetto contrattuale, ivi compresi, a mero</w:t>
      </w:r>
      <w:r w:rsidR="00661F68">
        <w:t xml:space="preserve"> </w:t>
      </w:r>
      <w:r>
        <w:t>titolo esemplificativo e non esaustivo, gli oneri relativi alle spese di trasporto, di viaggio e di missione per il personale addetto</w:t>
      </w:r>
      <w:r w:rsidR="00661F68">
        <w:t xml:space="preserve"> </w:t>
      </w:r>
      <w:r>
        <w:t>alla esecuzione della prestazione, nonché i connessi oneri assicurativi. L’Operatore economico si obbliga ad eseguire le</w:t>
      </w:r>
      <w:r w:rsidR="00661F68">
        <w:t xml:space="preserve"> </w:t>
      </w:r>
      <w:r>
        <w:t>prestazioni oggetto del presente contratto a perfetta regola d’arte e nel rispetto di tutte le norme e le prescrizioni tecniche e</w:t>
      </w:r>
      <w:r w:rsidR="00661F68">
        <w:t xml:space="preserve"> </w:t>
      </w:r>
      <w:r>
        <w:t>di sicurezza in vigore e di quelle che dovessero essere emanate nel corso del presente contratto, nonché secondo le</w:t>
      </w:r>
      <w:r w:rsidR="00661F68">
        <w:t xml:space="preserve"> </w:t>
      </w:r>
      <w:r>
        <w:t>condizioni, le modalità, i termini e le prescrizioni contenute nel presente contratto e nei suoi allegati.</w:t>
      </w:r>
    </w:p>
    <w:p w14:paraId="53DD7607" w14:textId="77777777" w:rsidR="000D13A6" w:rsidRDefault="000D13A6" w:rsidP="00432328">
      <w:pPr>
        <w:jc w:val="both"/>
      </w:pPr>
      <w:r>
        <w:t>Art. 6 – Verifica di conformità della fornitura</w:t>
      </w:r>
    </w:p>
    <w:p w14:paraId="14BC8BCA" w14:textId="61FA44C4" w:rsidR="000D13A6" w:rsidRDefault="000D13A6" w:rsidP="00432328">
      <w:pPr>
        <w:jc w:val="both"/>
      </w:pPr>
      <w:r>
        <w:t>La fornitura sarà soggetta a verifica di conformità per certificare che l'oggetto del contratto in termini di prestazioni, obiettivi</w:t>
      </w:r>
      <w:r w:rsidR="00661F68">
        <w:t xml:space="preserve"> </w:t>
      </w:r>
      <w:r>
        <w:t>e caratteristiche tecniche, economiche e qualitative sia stato realizzato ed eseguito nel rispetto delle previsioni contrattuali e</w:t>
      </w:r>
      <w:r w:rsidR="00661F68">
        <w:t xml:space="preserve"> </w:t>
      </w:r>
      <w:r>
        <w:t xml:space="preserve">delle pattuizioni concordate in sede di aggiudicazione, ai sensi </w:t>
      </w:r>
      <w:r>
        <w:lastRenderedPageBreak/>
        <w:t>dell’art. 102 del D.Lgs. 50/2016. All'esito positivo della verifica</w:t>
      </w:r>
      <w:r w:rsidR="00661F68">
        <w:t xml:space="preserve"> </w:t>
      </w:r>
      <w:r>
        <w:t>di conformità il direttore dell’esecuzione del contratto rilascerà il certificato di</w:t>
      </w:r>
      <w:r w:rsidR="00661F68">
        <w:t xml:space="preserve"> </w:t>
      </w:r>
      <w:r>
        <w:t>pagamento ai fini dell'emissione della fattura da parte dell'Operatore economico.</w:t>
      </w:r>
    </w:p>
    <w:p w14:paraId="204B8E14" w14:textId="77777777" w:rsidR="000D13A6" w:rsidRDefault="000D13A6" w:rsidP="00432328">
      <w:pPr>
        <w:jc w:val="both"/>
      </w:pPr>
      <w:r>
        <w:t>Art. 7 ‐ Durata e recesso</w:t>
      </w:r>
    </w:p>
    <w:p w14:paraId="5A44B930" w14:textId="2EFE46A4" w:rsidR="000D13A6" w:rsidRDefault="000D13A6" w:rsidP="00432328">
      <w:pPr>
        <w:jc w:val="both"/>
      </w:pPr>
      <w:r>
        <w:t>Il presente Accordo, redatto in due originali, da servire uno per ciascuna delle Parti, ha validità di mesi 12 a decorrere dalla</w:t>
      </w:r>
      <w:r w:rsidR="00661F68">
        <w:t xml:space="preserve"> </w:t>
      </w:r>
      <w:r>
        <w:t xml:space="preserve">data di sottoscrizione </w:t>
      </w:r>
      <w:r w:rsidR="00661F68">
        <w:t>.</w:t>
      </w:r>
    </w:p>
    <w:p w14:paraId="5D39695F" w14:textId="5E1CB637" w:rsidR="000D13A6" w:rsidRDefault="000D13A6" w:rsidP="00432328">
      <w:pPr>
        <w:jc w:val="both"/>
      </w:pPr>
      <w:r>
        <w:t>Lo IIT si riserva il diritto di recedere dal presente Accordo inviando all’Operatore Economico una comunicazione scritta a</w:t>
      </w:r>
      <w:r w:rsidR="00661F68">
        <w:t xml:space="preserve"> </w:t>
      </w:r>
      <w:r>
        <w:t>mezzo di raccomandata A/R con un preavviso di almeno 60 giorni.</w:t>
      </w:r>
    </w:p>
    <w:p w14:paraId="656BD641" w14:textId="771F68D1" w:rsidR="000D13A6" w:rsidRDefault="000D13A6" w:rsidP="00432328">
      <w:pPr>
        <w:jc w:val="both"/>
      </w:pPr>
      <w:r>
        <w:t>L’Operatore Economico si riserva il diritto di recedere dal presente accordo inviando allo IIT‐Registro una comunicazione</w:t>
      </w:r>
      <w:r w:rsidR="00661F68">
        <w:t xml:space="preserve"> </w:t>
      </w:r>
      <w:r>
        <w:t>scritta a mezzo di raccomandata A/R con un preavviso di almeno 90 giorni.</w:t>
      </w:r>
    </w:p>
    <w:p w14:paraId="35DECF62" w14:textId="5BA60E4E" w:rsidR="000D13A6" w:rsidRDefault="000D13A6" w:rsidP="00432328">
      <w:pPr>
        <w:jc w:val="both"/>
      </w:pPr>
      <w:r>
        <w:t>Entrambe le parti potranno comunque rescindere anticipatamente il presente accordo nel caso di mancato rispetto degli</w:t>
      </w:r>
      <w:r w:rsidR="00661F68">
        <w:t xml:space="preserve"> </w:t>
      </w:r>
      <w:r>
        <w:t>impegni presi o gravi abusi del servizio in oggetto.</w:t>
      </w:r>
    </w:p>
    <w:p w14:paraId="3FC6A85C" w14:textId="77777777" w:rsidR="000D13A6" w:rsidRDefault="000D13A6" w:rsidP="00432328">
      <w:pPr>
        <w:jc w:val="both"/>
      </w:pPr>
      <w:r>
        <w:t>Art. 8 ‐ Corrispettivi e modalità di pagamento</w:t>
      </w:r>
    </w:p>
    <w:p w14:paraId="4335AF62" w14:textId="318E62BC" w:rsidR="000D13A6" w:rsidRDefault="000D13A6" w:rsidP="00432328">
      <w:pPr>
        <w:jc w:val="both"/>
      </w:pPr>
      <w:r>
        <w:t xml:space="preserve">Il corrispettivo per tutta la durata del contratto è di euro </w:t>
      </w:r>
      <w:r w:rsidR="00661F68">
        <w:t>_________</w:t>
      </w:r>
      <w:r>
        <w:t>,00 oltre iva.</w:t>
      </w:r>
    </w:p>
    <w:p w14:paraId="01863B78" w14:textId="4BB89C82" w:rsidR="000D13A6" w:rsidRDefault="000D13A6" w:rsidP="00432328">
      <w:pPr>
        <w:jc w:val="both"/>
      </w:pPr>
      <w:r>
        <w:t xml:space="preserve">La fatturazione, con esplicita indicazione del periodo di competenza del servizio e del </w:t>
      </w:r>
      <w:r w:rsidR="00187509">
        <w:t xml:space="preserve">CIG </w:t>
      </w:r>
      <w:r w:rsidR="00187509" w:rsidRPr="00E66B1A">
        <w:t>754139298B</w:t>
      </w:r>
      <w:r>
        <w:t>,</w:t>
      </w:r>
      <w:r w:rsidR="00187509">
        <w:t xml:space="preserve"> </w:t>
      </w:r>
      <w:r>
        <w:t>dovrà avvenire con cadenza mensile posticipata.</w:t>
      </w:r>
    </w:p>
    <w:p w14:paraId="15A42710" w14:textId="77777777" w:rsidR="000D13A6" w:rsidRDefault="000D13A6" w:rsidP="00432328">
      <w:pPr>
        <w:jc w:val="both"/>
      </w:pPr>
      <w:r>
        <w:t>La fattura dovrà essere emessa con le seguenti modalità:</w:t>
      </w:r>
    </w:p>
    <w:p w14:paraId="2834B679" w14:textId="15ED8DEC" w:rsidR="000D13A6" w:rsidRDefault="000D13A6" w:rsidP="00432328">
      <w:pPr>
        <w:pStyle w:val="Paragrafoelenco"/>
        <w:numPr>
          <w:ilvl w:val="0"/>
          <w:numId w:val="4"/>
        </w:numPr>
        <w:jc w:val="both"/>
      </w:pPr>
      <w:r>
        <w:t>fattura elettronica ai sensi e per gli effetti del Decreto del Ministero dell’Economia e delle Finanze N. 55 del 3 aprile</w:t>
      </w:r>
      <w:r w:rsidR="00661F68">
        <w:t xml:space="preserve"> </w:t>
      </w:r>
      <w:r>
        <w:t>2013, inviando il documento elettronico al Sistema di Interscambio che si occuperà di recapitare il documento</w:t>
      </w:r>
      <w:r w:rsidR="00661F68">
        <w:t xml:space="preserve"> </w:t>
      </w:r>
      <w:r>
        <w:t>ricevuto alla Stazione appaltante destinataria, identificata dal seguente Codice Univoco Ufficio‐CUU “WD4UO9”;</w:t>
      </w:r>
    </w:p>
    <w:p w14:paraId="4FF1AC83" w14:textId="6BB613E1" w:rsidR="000D13A6" w:rsidRDefault="000D13A6" w:rsidP="00432328">
      <w:pPr>
        <w:jc w:val="both"/>
      </w:pPr>
      <w:r>
        <w:t>Il pagamento della fattura avverrà entro 30 (trenta) giorni solari, dalla data del positivo esito della verifica di conformità, sul</w:t>
      </w:r>
      <w:r w:rsidR="00661F68">
        <w:t xml:space="preserve"> </w:t>
      </w:r>
      <w:r>
        <w:t>conto corrente dedicato di cui alla tracciabilità dei flussi finanziari.</w:t>
      </w:r>
    </w:p>
    <w:p w14:paraId="0573F5C9" w14:textId="77777777" w:rsidR="000D13A6" w:rsidRDefault="000D13A6" w:rsidP="00432328">
      <w:pPr>
        <w:jc w:val="both"/>
      </w:pPr>
      <w:r>
        <w:t>La fattura, intestata all’IIT, dovrà indicare:</w:t>
      </w:r>
    </w:p>
    <w:p w14:paraId="4CA8CB7A" w14:textId="4174A450" w:rsidR="000D13A6" w:rsidRDefault="000D13A6" w:rsidP="00661F68">
      <w:pPr>
        <w:pStyle w:val="Paragrafoelenco"/>
        <w:numPr>
          <w:ilvl w:val="0"/>
          <w:numId w:val="4"/>
        </w:numPr>
        <w:jc w:val="both"/>
      </w:pPr>
      <w:r>
        <w:t>il riferimento al contratto (n° di protocollo e data);</w:t>
      </w:r>
    </w:p>
    <w:p w14:paraId="0292EEA7" w14:textId="35B0ED97" w:rsidR="000D13A6" w:rsidRDefault="000D13A6" w:rsidP="00661F68">
      <w:pPr>
        <w:pStyle w:val="Paragrafoelenco"/>
        <w:numPr>
          <w:ilvl w:val="0"/>
          <w:numId w:val="4"/>
        </w:numPr>
        <w:jc w:val="both"/>
      </w:pPr>
      <w:r>
        <w:t xml:space="preserve">il CIG </w:t>
      </w:r>
      <w:r w:rsidR="00187509" w:rsidRPr="00E66B1A">
        <w:t>754139298B</w:t>
      </w:r>
      <w:r>
        <w:t>;</w:t>
      </w:r>
    </w:p>
    <w:p w14:paraId="59DA1C49" w14:textId="2DA34966" w:rsidR="000D13A6" w:rsidRDefault="000D13A6" w:rsidP="00661F68">
      <w:pPr>
        <w:pStyle w:val="Paragrafoelenco"/>
        <w:numPr>
          <w:ilvl w:val="0"/>
          <w:numId w:val="4"/>
        </w:numPr>
        <w:jc w:val="both"/>
      </w:pPr>
      <w:r>
        <w:t>il CUU (Codice Univoco Ufficio): WD4UO9;</w:t>
      </w:r>
    </w:p>
    <w:p w14:paraId="1F7C0F64" w14:textId="7CDFAAE3" w:rsidR="000D13A6" w:rsidRDefault="000D13A6" w:rsidP="00661F68">
      <w:pPr>
        <w:pStyle w:val="Paragrafoelenco"/>
        <w:numPr>
          <w:ilvl w:val="0"/>
          <w:numId w:val="4"/>
        </w:numPr>
        <w:jc w:val="both"/>
      </w:pPr>
      <w:r>
        <w:t>C.F.: 80054330586; P. IVA: 0211831106;</w:t>
      </w:r>
    </w:p>
    <w:p w14:paraId="756724E6" w14:textId="546D6403" w:rsidR="000D13A6" w:rsidRDefault="000D13A6" w:rsidP="00661F68">
      <w:pPr>
        <w:pStyle w:val="Paragrafoelenco"/>
        <w:numPr>
          <w:ilvl w:val="0"/>
          <w:numId w:val="4"/>
        </w:numPr>
        <w:jc w:val="both"/>
      </w:pPr>
      <w:r>
        <w:t>l’oggetto della fornitura;</w:t>
      </w:r>
    </w:p>
    <w:p w14:paraId="10FF86E4" w14:textId="393BAAA2" w:rsidR="000D13A6" w:rsidRDefault="000D13A6" w:rsidP="00661F68">
      <w:pPr>
        <w:pStyle w:val="Paragrafoelenco"/>
        <w:numPr>
          <w:ilvl w:val="0"/>
          <w:numId w:val="4"/>
        </w:numPr>
        <w:jc w:val="both"/>
      </w:pPr>
      <w:r>
        <w:t>il periodo di riferimento del servizio svolto;</w:t>
      </w:r>
    </w:p>
    <w:p w14:paraId="35E68BB5" w14:textId="4BAD2277" w:rsidR="000D13A6" w:rsidRDefault="000D13A6" w:rsidP="00661F68">
      <w:pPr>
        <w:pStyle w:val="Paragrafoelenco"/>
        <w:numPr>
          <w:ilvl w:val="0"/>
          <w:numId w:val="4"/>
        </w:numPr>
        <w:jc w:val="both"/>
      </w:pPr>
      <w:r>
        <w:t>il “Commodity code” (in caso di operatori economici stranieri).</w:t>
      </w:r>
    </w:p>
    <w:p w14:paraId="688A5F0A" w14:textId="154DB7C3" w:rsidR="000D13A6" w:rsidRDefault="00661F68" w:rsidP="00432328">
      <w:pPr>
        <w:jc w:val="both"/>
      </w:pPr>
      <w:r>
        <w:t xml:space="preserve">L’IIT è soggetto a </w:t>
      </w:r>
      <w:r w:rsidR="000D13A6">
        <w:t xml:space="preserve"> “Split Payment”.</w:t>
      </w:r>
    </w:p>
    <w:p w14:paraId="2FB9816D" w14:textId="6E706854" w:rsidR="000D13A6" w:rsidRDefault="000D13A6" w:rsidP="00432328">
      <w:pPr>
        <w:jc w:val="both"/>
      </w:pPr>
      <w:r>
        <w:t>Ai fini del pagamento del corrispettivo la Stazione appaltante procederà ad acquisire il documento unico di regolarità</w:t>
      </w:r>
      <w:r w:rsidR="002544A9">
        <w:t xml:space="preserve"> </w:t>
      </w:r>
      <w:r>
        <w:t xml:space="preserve">contributiva (D.U.R.C.), attestante la regolarità in ordine al versamento dei contributi </w:t>
      </w:r>
      <w:r>
        <w:lastRenderedPageBreak/>
        <w:t>previdenziali e dei contributi assicurativi</w:t>
      </w:r>
      <w:r w:rsidR="002544A9">
        <w:t xml:space="preserve"> </w:t>
      </w:r>
      <w:r>
        <w:t>obbligatori per gli infortuni sul lavoro e le malattie professionali dei dipendenti.</w:t>
      </w:r>
    </w:p>
    <w:p w14:paraId="7AA709F6" w14:textId="77777777" w:rsidR="000D13A6" w:rsidRDefault="000D13A6" w:rsidP="00432328">
      <w:pPr>
        <w:jc w:val="both"/>
      </w:pPr>
      <w:r>
        <w:t>Art. 9 ‐ Riservatezza</w:t>
      </w:r>
    </w:p>
    <w:p w14:paraId="42AEA1A8" w14:textId="42A4FE30" w:rsidR="000D13A6" w:rsidRDefault="000D13A6" w:rsidP="00432328">
      <w:pPr>
        <w:jc w:val="both"/>
      </w:pPr>
      <w:r>
        <w:t>L’Operatore economico e l’IIT si obbligano a non divulgare o rendere in alcun modo disponibili a terzi le informazioni riservate,</w:t>
      </w:r>
      <w:r w:rsidR="002544A9">
        <w:t xml:space="preserve"> </w:t>
      </w:r>
      <w:r>
        <w:t>qualsiasi notizia, documento o informazione concernente direttamente o indirettamente il lavoro svolto, l’organizzazione,</w:t>
      </w:r>
      <w:r w:rsidR="002544A9">
        <w:t xml:space="preserve"> </w:t>
      </w:r>
      <w:r>
        <w:t>l’attività e/o il know‐how specifico dell’altra parte, cui per qualsivoglia ragione siano entrate in possesso, fatte salve le notizie</w:t>
      </w:r>
      <w:r w:rsidR="002544A9">
        <w:t xml:space="preserve"> </w:t>
      </w:r>
      <w:r>
        <w:t>o le informazioni che siano o divengano di dominio pubblico, che siano state portate a conoscenza dell’altra parte da un terzo</w:t>
      </w:r>
      <w:r w:rsidR="002544A9">
        <w:t xml:space="preserve"> </w:t>
      </w:r>
      <w:r>
        <w:t>che abbia il permesso di rivelarle, o che debbano essere utilizzate dalla parte per tutelare i propri interessi presso l’Autorità</w:t>
      </w:r>
      <w:r w:rsidR="002544A9">
        <w:t xml:space="preserve"> </w:t>
      </w:r>
      <w:r>
        <w:t>Giudiziaria o le Autorità competenti.</w:t>
      </w:r>
    </w:p>
    <w:p w14:paraId="06097A99" w14:textId="0EF36F67" w:rsidR="000D13A6" w:rsidRDefault="000D13A6" w:rsidP="00432328">
      <w:pPr>
        <w:jc w:val="both"/>
      </w:pPr>
      <w:r>
        <w:t>È fatto divieto di duplicare o riprodurre documentazione dell’altra parte, fatte salve le documentazioni necessarie per la</w:t>
      </w:r>
      <w:r w:rsidR="002544A9">
        <w:t xml:space="preserve"> </w:t>
      </w:r>
      <w:r>
        <w:t>fornitura delle prestazioni oggetto del presente accordo.</w:t>
      </w:r>
    </w:p>
    <w:p w14:paraId="34B0F8C1" w14:textId="77777777" w:rsidR="000D13A6" w:rsidRDefault="000D13A6" w:rsidP="00432328">
      <w:pPr>
        <w:jc w:val="both"/>
      </w:pPr>
      <w:r>
        <w:t>Art. 10 ‐ Tutela delle persone rispetto al trattamento dei dati personali</w:t>
      </w:r>
    </w:p>
    <w:p w14:paraId="6A719A1C" w14:textId="699A9973" w:rsidR="002544A9" w:rsidRPr="002544A9" w:rsidRDefault="002544A9" w:rsidP="002544A9">
      <w:pPr>
        <w:jc w:val="both"/>
      </w:pPr>
      <w:r w:rsidRPr="002544A9">
        <w:t>Le Parti dichiarano che i dati personali forniti nel presente accordo sono esatti e corrispondono al vero, esonerandosi reciprocamente da qualsiasi responsabilità per errori materiali ovvero per errori derivanti da una inesatta imputazione dei dati stessi negli archivi elettronici e cartacei. </w:t>
      </w:r>
    </w:p>
    <w:p w14:paraId="54657729" w14:textId="6AFDC42A" w:rsidR="002544A9" w:rsidRPr="002544A9" w:rsidRDefault="002544A9" w:rsidP="002544A9">
      <w:pPr>
        <w:jc w:val="both"/>
      </w:pPr>
      <w:r w:rsidRPr="002544A9">
        <w:t>Ai sensi del Regolamento europeo in materia di protezione dei dati personali n.679/2016, il trattamento dei dati sarà improntato ai principi nei correttezza, liceità e trasparenza e nel rispetto delle misure di sicurezza (Art. 32).</w:t>
      </w:r>
    </w:p>
    <w:p w14:paraId="53993E9A" w14:textId="77777777" w:rsidR="002544A9" w:rsidRPr="002544A9" w:rsidRDefault="002544A9" w:rsidP="002544A9">
      <w:pPr>
        <w:jc w:val="both"/>
      </w:pPr>
      <w:r w:rsidRPr="002544A9">
        <w:t>Inoltre, ai sensi degli Arti. 13 e 14 della suddetta normativa le parti si impegnano reciprocamente ad informare gli interessati per le finalità e modalità del trattamento.</w:t>
      </w:r>
    </w:p>
    <w:p w14:paraId="7E9D14CA" w14:textId="77777777" w:rsidR="000D13A6" w:rsidRDefault="000D13A6" w:rsidP="00432328">
      <w:pPr>
        <w:jc w:val="both"/>
      </w:pPr>
      <w:r>
        <w:t>Art. 11 Obblighi di tracciabilità dei flussi finanziari (art. 3 comma 8 L.136/2010)</w:t>
      </w:r>
    </w:p>
    <w:p w14:paraId="1D178567" w14:textId="3E577669" w:rsidR="000D13A6" w:rsidRDefault="000D13A6" w:rsidP="00432328">
      <w:pPr>
        <w:jc w:val="both"/>
      </w:pPr>
      <w:r>
        <w:t>L’Operatore Economico, in base all’art. 3, paragrafo 8 della Legge del 13 agosto 2010, N. 136 (e sue modifiche), accetta di</w:t>
      </w:r>
      <w:r w:rsidR="002544A9">
        <w:t xml:space="preserve"> </w:t>
      </w:r>
      <w:r>
        <w:t>adeguarsi, a pena dell’assoluta nullità del contratto, alla legislazione in materia di tracciabilità dei flussi finanziari relativi</w:t>
      </w:r>
      <w:r w:rsidR="002544A9">
        <w:t xml:space="preserve"> </w:t>
      </w:r>
      <w:r>
        <w:t>all’oggetto del contratto.</w:t>
      </w:r>
    </w:p>
    <w:p w14:paraId="0DD96A8D" w14:textId="21493B02" w:rsidR="000D13A6" w:rsidRDefault="000D13A6" w:rsidP="00432328">
      <w:pPr>
        <w:jc w:val="both"/>
      </w:pPr>
      <w:r>
        <w:t>L’Operatore Economico accetta di dare immediata notizia alla stazione appaltante e alla Prefettura – Ufficio territoriale del</w:t>
      </w:r>
      <w:r w:rsidR="002544A9">
        <w:t xml:space="preserve"> </w:t>
      </w:r>
      <w:r>
        <w:t>Governo della Provincia di Pisa, di qualsiasi inadempimento da parte di qualsiasi subappaltatore degli obblighi di tracciabilità</w:t>
      </w:r>
      <w:r w:rsidR="002544A9">
        <w:t xml:space="preserve"> </w:t>
      </w:r>
      <w:r>
        <w:t>finanziaria di cui venga a conoscenza.</w:t>
      </w:r>
    </w:p>
    <w:p w14:paraId="5E0220D7" w14:textId="06B3859B" w:rsidR="000D13A6" w:rsidRDefault="000D13A6" w:rsidP="00432328">
      <w:pPr>
        <w:jc w:val="both"/>
      </w:pPr>
      <w:r>
        <w:t>L’Operatore Economico accetta di comunicare tutti gli estremi del conto corrente dedicato alle commesse pubbliche per tutte</w:t>
      </w:r>
      <w:r w:rsidR="002544A9">
        <w:t xml:space="preserve"> </w:t>
      </w:r>
      <w:r>
        <w:t>le operazioni finanziarie relative al presente contratto. Ciò deve essere fatto entro 7 (sette) giorni decorrenti dalla firma del</w:t>
      </w:r>
      <w:r w:rsidR="002544A9">
        <w:t xml:space="preserve"> </w:t>
      </w:r>
      <w:r>
        <w:t>presente contratto oppure, in caso di conti correnti già esistenti, dalla loro prima utilizzazione in operazioni finanziarie relative</w:t>
      </w:r>
      <w:r w:rsidR="002544A9">
        <w:t xml:space="preserve"> </w:t>
      </w:r>
      <w:r>
        <w:t>ad una commessa pubblica, nonché, nello stesso termine, le generalità ed il codice fiscale delle persone delegate ad operare</w:t>
      </w:r>
      <w:r w:rsidR="002544A9">
        <w:t xml:space="preserve"> </w:t>
      </w:r>
      <w:r>
        <w:t>su di essi. Gli stessi soggetti provvederanno, altresì a comunicare ogni modifica relativa ai dati trasmessi.</w:t>
      </w:r>
    </w:p>
    <w:p w14:paraId="2D639690" w14:textId="298E26CB" w:rsidR="000D13A6" w:rsidRDefault="000D13A6" w:rsidP="00432328">
      <w:pPr>
        <w:jc w:val="both"/>
      </w:pPr>
      <w:r>
        <w:t>Se l’Operatore Economico non utilizza il conto corrente specificato nel precedente paragrafo per le operazioni finanziarie</w:t>
      </w:r>
      <w:r w:rsidR="002544A9">
        <w:t xml:space="preserve"> </w:t>
      </w:r>
      <w:r>
        <w:t>relative al presente contratto, il contratto si risolverà in base a quanto previsto dall’art. 3, comma 8 della Legge N. 136/2010 (e</w:t>
      </w:r>
      <w:r w:rsidR="002544A9">
        <w:t xml:space="preserve"> successivi emendamenti) </w:t>
      </w:r>
      <w:r>
        <w:t xml:space="preserve">Per permettere la tracciabilità dei </w:t>
      </w:r>
      <w:r>
        <w:lastRenderedPageBreak/>
        <w:t>flussi finanziari, tutte le fatture dovranno contenere il Codice di Identificazione della gara</w:t>
      </w:r>
      <w:r w:rsidR="002544A9">
        <w:t xml:space="preserve"> </w:t>
      </w:r>
      <w:r>
        <w:t xml:space="preserve">CIG. </w:t>
      </w:r>
      <w:r w:rsidR="00187509">
        <w:t xml:space="preserve"> </w:t>
      </w:r>
      <w:r w:rsidR="00187509" w:rsidRPr="00E66B1A">
        <w:t>754139298B</w:t>
      </w:r>
      <w:r>
        <w:t>.</w:t>
      </w:r>
    </w:p>
    <w:p w14:paraId="25A967E9" w14:textId="53D74A51" w:rsidR="000D13A6" w:rsidRDefault="000D13A6" w:rsidP="00432328">
      <w:pPr>
        <w:jc w:val="both"/>
      </w:pPr>
      <w:r>
        <w:t>L’operatore economico si obbliga a fornire all’IIT le informazioni relative ai conti correnti dedicati ai pagamenti da parte</w:t>
      </w:r>
      <w:r w:rsidR="002544A9">
        <w:t xml:space="preserve"> </w:t>
      </w:r>
      <w:r>
        <w:t>dell’IIT relativi al presente contratto oltre alle generalità ed il codice fiscale delle persone delegate ad operare su di essi.</w:t>
      </w:r>
    </w:p>
    <w:p w14:paraId="6F04243E" w14:textId="77777777" w:rsidR="000D13A6" w:rsidRDefault="000D13A6" w:rsidP="00432328">
      <w:pPr>
        <w:jc w:val="both"/>
      </w:pPr>
      <w:r>
        <w:t>Art. 12 Clausola risolutiva espressa</w:t>
      </w:r>
    </w:p>
    <w:p w14:paraId="5D1BC595" w14:textId="5F072290" w:rsidR="000D13A6" w:rsidRDefault="000D13A6" w:rsidP="00432328">
      <w:pPr>
        <w:jc w:val="both"/>
      </w:pPr>
      <w:r>
        <w:t>Nel caso in cui l’Operatore Economico non adempia correttamente alle proprie obbligazioni riportate nel presente contratto l’IIT invierà all’Operatore Economico una lettera raccomandata, contestando puntualmente i comportamenti e gli</w:t>
      </w:r>
      <w:r w:rsidR="002544A9">
        <w:t xml:space="preserve"> </w:t>
      </w:r>
      <w:r>
        <w:t>inadempimenti ritenuti causa di possibile risoluzione, invitandola ad adempiere, nonché a un comportamento conforme al</w:t>
      </w:r>
      <w:r w:rsidR="002544A9">
        <w:t xml:space="preserve"> </w:t>
      </w:r>
      <w:r>
        <w:t>contratto in argomento.</w:t>
      </w:r>
    </w:p>
    <w:p w14:paraId="5EC0041C" w14:textId="0F9533DE" w:rsidR="000D13A6" w:rsidRDefault="000D13A6" w:rsidP="00432328">
      <w:pPr>
        <w:jc w:val="both"/>
      </w:pPr>
      <w:r>
        <w:t>Ove l’Operatore Economico nel termine di 15 (quindici) giorni dalla data di ricevimento della raccomandata A.R. di cui sopra,</w:t>
      </w:r>
      <w:r w:rsidR="002544A9">
        <w:t xml:space="preserve"> </w:t>
      </w:r>
      <w:r>
        <w:t>non adotti un comportamento conforme agli obblighi contrattuali, dandone contestuale conferma scritta allo IIT quest'ultimo</w:t>
      </w:r>
      <w:r w:rsidR="002544A9">
        <w:t xml:space="preserve"> </w:t>
      </w:r>
      <w:r>
        <w:t>riterrà risolto il contratto, ex art. 1456 c.c., fatto salvo il risarcimento del danno.</w:t>
      </w:r>
    </w:p>
    <w:p w14:paraId="3BF751C6" w14:textId="79B19FC2" w:rsidR="000D13A6" w:rsidRDefault="000D13A6" w:rsidP="00432328">
      <w:pPr>
        <w:jc w:val="both"/>
      </w:pPr>
      <w:r>
        <w:t>Qualora l’Operatore Economico non utilizzi il conto corrente indicato al precedente art. 10 per i movimenti finanziari relativi al</w:t>
      </w:r>
      <w:r w:rsidR="002544A9">
        <w:t xml:space="preserve"> </w:t>
      </w:r>
      <w:r>
        <w:t>presente contratto, lo stesso dovrà intendersi risolto di diritto secondo quanto disposto dall’art. 3, comma 8 della legge n.</w:t>
      </w:r>
      <w:r w:rsidR="002544A9">
        <w:t xml:space="preserve"> </w:t>
      </w:r>
      <w:r>
        <w:t>136/2010.</w:t>
      </w:r>
    </w:p>
    <w:p w14:paraId="1A08FEAF" w14:textId="77777777" w:rsidR="000D13A6" w:rsidRDefault="000D13A6" w:rsidP="00432328">
      <w:pPr>
        <w:jc w:val="both"/>
      </w:pPr>
      <w:r>
        <w:t>Art. 13 ‐ Cessione, subfornitura e subaffitto</w:t>
      </w:r>
    </w:p>
    <w:p w14:paraId="661F4CAC" w14:textId="77777777" w:rsidR="000D13A6" w:rsidRDefault="000D13A6" w:rsidP="00432328">
      <w:pPr>
        <w:jc w:val="both"/>
      </w:pPr>
      <w:r>
        <w:t>Il presente Accordo non potrà essere ceduto o trasferito da nessuna delle Parti.</w:t>
      </w:r>
    </w:p>
    <w:p w14:paraId="59CD5F2A" w14:textId="77777777" w:rsidR="000D13A6" w:rsidRDefault="000D13A6" w:rsidP="00432328">
      <w:pPr>
        <w:jc w:val="both"/>
      </w:pPr>
      <w:r>
        <w:t>Art. 14 – Garanzia definitiva</w:t>
      </w:r>
    </w:p>
    <w:p w14:paraId="0856EF83" w14:textId="19795517" w:rsidR="000D13A6" w:rsidRDefault="000D13A6" w:rsidP="00432328">
      <w:pPr>
        <w:jc w:val="both"/>
      </w:pPr>
      <w:r>
        <w:t>La stipulazione del contratto è comunque subordinata alla presentazione della seguente ulteriore documentazione:</w:t>
      </w:r>
      <w:r w:rsidR="002544A9">
        <w:t xml:space="preserve"> </w:t>
      </w:r>
      <w:r>
        <w:t>Garanzia definitiva nella misura del 10% (dieci per cento) dell’importo complessivo contrattuale relativo al quadriennio al</w:t>
      </w:r>
      <w:r w:rsidR="002544A9">
        <w:t xml:space="preserve"> </w:t>
      </w:r>
      <w:r>
        <w:t>netto dell’IVA, ai sensi dell’art. 103 del D.Lgs. 50/2016, sotto forma di cauzione o fideiussione.</w:t>
      </w:r>
      <w:r w:rsidR="002544A9">
        <w:t xml:space="preserve"> </w:t>
      </w:r>
    </w:p>
    <w:p w14:paraId="5C377D64" w14:textId="77777777" w:rsidR="000D13A6" w:rsidRDefault="000D13A6" w:rsidP="00432328">
      <w:pPr>
        <w:jc w:val="both"/>
      </w:pPr>
      <w:r>
        <w:t>Art. 15 ‐ Penali</w:t>
      </w:r>
    </w:p>
    <w:p w14:paraId="0F3391E5" w14:textId="1CF4D604" w:rsidR="000D13A6" w:rsidRDefault="000D13A6" w:rsidP="00432328">
      <w:pPr>
        <w:jc w:val="both"/>
      </w:pPr>
      <w:r>
        <w:t xml:space="preserve">Per ogni </w:t>
      </w:r>
      <w:r w:rsidR="002544A9">
        <w:t>inadempimento</w:t>
      </w:r>
      <w:r>
        <w:t xml:space="preserve">, non imputabile alla stazione appaltante ovvero a forza maggiore o caso fortuito, rispetto </w:t>
      </w:r>
      <w:r w:rsidR="002544A9">
        <w:t>alle condizioni di</w:t>
      </w:r>
      <w:r>
        <w:t xml:space="preserve"> prestazione del servizio </w:t>
      </w:r>
      <w:r w:rsidR="002544A9">
        <w:t>stabilite nell’Allegato Tecnico e nell’Offerta Economica</w:t>
      </w:r>
      <w:r>
        <w:t>,</w:t>
      </w:r>
      <w:r w:rsidR="002544A9">
        <w:t xml:space="preserve"> </w:t>
      </w:r>
      <w:r>
        <w:t>l’ operatore economico è</w:t>
      </w:r>
      <w:r w:rsidR="002544A9">
        <w:t xml:space="preserve"> </w:t>
      </w:r>
      <w:r>
        <w:t>tenuto a corrispondere alla stazione appaltante una penale pari all’1 ‰ (uno per mille) del corrispettivo della fornitura oggetto</w:t>
      </w:r>
      <w:r w:rsidR="002544A9">
        <w:t xml:space="preserve"> </w:t>
      </w:r>
      <w:r>
        <w:t>dell’inadempimento o del ritardo, fatto salvo il risarcimento del maggior danno.</w:t>
      </w:r>
    </w:p>
    <w:p w14:paraId="27F7CC4D" w14:textId="11D1AF43" w:rsidR="000D13A6" w:rsidRDefault="000D13A6" w:rsidP="00432328">
      <w:pPr>
        <w:jc w:val="both"/>
      </w:pPr>
      <w:r>
        <w:t>Resta inteso che l’importo della penale non potrà superare il 10% dell’importo complessivo del Contratto, fatto comunque</w:t>
      </w:r>
      <w:r w:rsidR="002544A9">
        <w:t xml:space="preserve"> </w:t>
      </w:r>
      <w:r>
        <w:t>salvo il risarcimento del maggiore danno.</w:t>
      </w:r>
    </w:p>
    <w:p w14:paraId="16C018F0" w14:textId="32FB4970" w:rsidR="000D13A6" w:rsidRDefault="000D13A6" w:rsidP="00432328">
      <w:pPr>
        <w:jc w:val="both"/>
      </w:pPr>
      <w:r>
        <w:t>Nel caso in cui l’importo delle penali applicate raggiunga il limite del 10% dell’importo del Contratto, l’amministrazione potrà</w:t>
      </w:r>
      <w:r w:rsidR="002544A9">
        <w:t xml:space="preserve"> </w:t>
      </w:r>
      <w:r>
        <w:t>risolvere il contratto per grave inadempimento.</w:t>
      </w:r>
    </w:p>
    <w:p w14:paraId="38441D70" w14:textId="79B2CFAA" w:rsidR="000D13A6" w:rsidRDefault="000D13A6" w:rsidP="00432328">
      <w:pPr>
        <w:jc w:val="both"/>
      </w:pPr>
      <w:r>
        <w:t xml:space="preserve">Deve considerarsi </w:t>
      </w:r>
      <w:r w:rsidR="002544A9">
        <w:t>inadempimento</w:t>
      </w:r>
      <w:r>
        <w:t xml:space="preserve"> anche il caso in cui il operatore economico esegua le prestazioni contrattuali in modo anche solo</w:t>
      </w:r>
      <w:r w:rsidR="002544A9">
        <w:t xml:space="preserve"> </w:t>
      </w:r>
      <w:r>
        <w:t>parzialmente difforme dalle prescrizioni contenute nel Contratto</w:t>
      </w:r>
      <w:r w:rsidR="00CC04D4">
        <w:t xml:space="preserve"> e nei </w:t>
      </w:r>
      <w:r w:rsidR="00CC04D4">
        <w:lastRenderedPageBreak/>
        <w:t>documenti di gara</w:t>
      </w:r>
      <w:r>
        <w:t>, in tali casi l’Amministrazione applicherà all’operatore</w:t>
      </w:r>
      <w:r w:rsidR="002544A9">
        <w:t xml:space="preserve"> </w:t>
      </w:r>
      <w:r>
        <w:t>economico le predette penali sino al momento in cui il Contratto inizierà ad essere eseguito in modo conforme alle</w:t>
      </w:r>
      <w:r w:rsidR="002544A9">
        <w:t xml:space="preserve"> </w:t>
      </w:r>
      <w:r>
        <w:t>disposizioni contrattuali, fatto salvo in ogni caso il risarcimento del maggior danno.</w:t>
      </w:r>
    </w:p>
    <w:p w14:paraId="3BF650D1" w14:textId="279A5CF2" w:rsidR="000D13A6" w:rsidRDefault="000D13A6" w:rsidP="00432328">
      <w:pPr>
        <w:jc w:val="both"/>
      </w:pPr>
      <w:r>
        <w:t>Gli eventuali inadempimenti contrattuali che daranno luogo all’applicazione delle penali di cui ai precedenti commi, verranno</w:t>
      </w:r>
      <w:r w:rsidR="002544A9">
        <w:t xml:space="preserve"> </w:t>
      </w:r>
      <w:r>
        <w:t>contestati all’operatore economico dall’amministrazione per iscritto. L’operatore economico dovrà comunicare in ogni caso le</w:t>
      </w:r>
      <w:r w:rsidR="002544A9">
        <w:t xml:space="preserve"> </w:t>
      </w:r>
      <w:r>
        <w:t xml:space="preserve">proprie deduzioni all’amministrazione nel termine massimo di </w:t>
      </w:r>
      <w:r w:rsidR="002544A9">
        <w:t>15</w:t>
      </w:r>
      <w:r>
        <w:t xml:space="preserve"> giorni </w:t>
      </w:r>
      <w:r w:rsidR="002544A9">
        <w:t xml:space="preserve">solari </w:t>
      </w:r>
      <w:r>
        <w:t>dalla stessa contestazione. Qualora dette</w:t>
      </w:r>
      <w:r w:rsidR="002544A9">
        <w:t xml:space="preserve"> </w:t>
      </w:r>
      <w:r>
        <w:t>deduzioni non siano accoglibili a giudizio dell’amministrazione ovvero non vi sia stata risposta o la stessa non sia giunta nel</w:t>
      </w:r>
      <w:r w:rsidR="002544A9">
        <w:t xml:space="preserve"> </w:t>
      </w:r>
      <w:r>
        <w:t>termine indicato potranno essere applicate al operatore economico le penali come sopra indicate a decorrere dall’inizio</w:t>
      </w:r>
      <w:r w:rsidR="002544A9">
        <w:t xml:space="preserve"> </w:t>
      </w:r>
      <w:r>
        <w:t>dell’inadempimento.</w:t>
      </w:r>
    </w:p>
    <w:p w14:paraId="770A52A6" w14:textId="0D64C980" w:rsidR="000D13A6" w:rsidRDefault="000D13A6" w:rsidP="00432328">
      <w:pPr>
        <w:jc w:val="both"/>
      </w:pPr>
      <w:r>
        <w:t>La richiesta e/o il pagamento delle penali di cui al presente articolo non esonera in nessun caso l’operatore economico</w:t>
      </w:r>
      <w:r w:rsidR="002544A9">
        <w:t xml:space="preserve"> </w:t>
      </w:r>
      <w:r>
        <w:t>dall’adempimento dell’obbligazione per la quale si è reso inadempiente e che ha fatto sorgere l’obbligo di pagamento della</w:t>
      </w:r>
      <w:r w:rsidR="002544A9">
        <w:t xml:space="preserve"> </w:t>
      </w:r>
      <w:r>
        <w:t>medesima penale, fatta salva la facoltà per il Punto Ordinante di risolvere il Contratto nei casi in cui questo è consentito.</w:t>
      </w:r>
    </w:p>
    <w:p w14:paraId="1FFA7045" w14:textId="01771E9A" w:rsidR="000D13A6" w:rsidRDefault="000D13A6" w:rsidP="00432328">
      <w:pPr>
        <w:jc w:val="both"/>
      </w:pPr>
      <w:r>
        <w:t>La stazione appaltante potrà applicare all’operatore economico penali sino a concorrenza della misura massima pari al 10%</w:t>
      </w:r>
      <w:r w:rsidR="002544A9">
        <w:t xml:space="preserve"> </w:t>
      </w:r>
      <w:r>
        <w:t>(dieci per cento) del valore del Contratto; l’operatore economico prende atto, in ogni caso, che l’applicazione delle penali</w:t>
      </w:r>
      <w:r w:rsidR="002544A9">
        <w:t xml:space="preserve"> </w:t>
      </w:r>
      <w:r>
        <w:t>previste dal presente articolo non preclude il diritto dell’amministrazione a richiedere il risarcimento degli eventuali maggior</w:t>
      </w:r>
      <w:r w:rsidR="002544A9">
        <w:t xml:space="preserve"> </w:t>
      </w:r>
      <w:r>
        <w:t>danni ovvero a risolvere il Contratto.</w:t>
      </w:r>
    </w:p>
    <w:p w14:paraId="3471DBE5" w14:textId="428080D1" w:rsidR="000D13A6" w:rsidRDefault="000D13A6" w:rsidP="00432328">
      <w:pPr>
        <w:jc w:val="both"/>
      </w:pPr>
      <w:r>
        <w:t>Art. 1</w:t>
      </w:r>
      <w:r w:rsidR="002544A9">
        <w:t>6</w:t>
      </w:r>
      <w:r>
        <w:t xml:space="preserve"> ‐ Comunicazioni tra le Parti</w:t>
      </w:r>
    </w:p>
    <w:p w14:paraId="0F0DB922" w14:textId="77777777" w:rsidR="000D13A6" w:rsidRDefault="000D13A6" w:rsidP="00432328">
      <w:pPr>
        <w:jc w:val="both"/>
      </w:pPr>
      <w:r>
        <w:t>Tutte le comunicazioni di tipo amministrativo, saranno inviate ai seguenti riferimenti:</w:t>
      </w:r>
    </w:p>
    <w:p w14:paraId="1C841822" w14:textId="77777777" w:rsidR="000D13A6" w:rsidRDefault="000D13A6" w:rsidP="00432328">
      <w:pPr>
        <w:jc w:val="both"/>
      </w:pPr>
      <w:r>
        <w:t>Istituto di Informatica e Telematica</w:t>
      </w:r>
    </w:p>
    <w:p w14:paraId="129E8E78" w14:textId="77777777" w:rsidR="000D13A6" w:rsidRDefault="000D13A6" w:rsidP="00432328">
      <w:pPr>
        <w:jc w:val="both"/>
      </w:pPr>
      <w:r>
        <w:t>c.a. Ufficio Amministrazione</w:t>
      </w:r>
    </w:p>
    <w:p w14:paraId="67CC5B52" w14:textId="77777777" w:rsidR="000D13A6" w:rsidRDefault="000D13A6" w:rsidP="00432328">
      <w:pPr>
        <w:jc w:val="both"/>
      </w:pPr>
      <w:r>
        <w:t>Via G. Moruzzi, 1</w:t>
      </w:r>
    </w:p>
    <w:p w14:paraId="25D84ECE" w14:textId="77777777" w:rsidR="000D13A6" w:rsidRDefault="000D13A6" w:rsidP="00432328">
      <w:pPr>
        <w:jc w:val="both"/>
      </w:pPr>
      <w:r>
        <w:t>I‐56126, Pisa</w:t>
      </w:r>
    </w:p>
    <w:p w14:paraId="7653EB88" w14:textId="77777777" w:rsidR="000D13A6" w:rsidRDefault="000D13A6" w:rsidP="00432328">
      <w:pPr>
        <w:jc w:val="both"/>
      </w:pPr>
      <w:r>
        <w:t>Itay</w:t>
      </w:r>
    </w:p>
    <w:p w14:paraId="0C7FB12D" w14:textId="77777777" w:rsidR="000D13A6" w:rsidRDefault="000D13A6" w:rsidP="00432328">
      <w:pPr>
        <w:jc w:val="both"/>
      </w:pPr>
      <w:r>
        <w:t>Tel.: +39 0503152594</w:t>
      </w:r>
    </w:p>
    <w:p w14:paraId="19BCCD10" w14:textId="77777777" w:rsidR="000D13A6" w:rsidRDefault="000D13A6" w:rsidP="00432328">
      <w:pPr>
        <w:jc w:val="both"/>
      </w:pPr>
      <w:r>
        <w:t>Fax.: +39 0503152624</w:t>
      </w:r>
    </w:p>
    <w:p w14:paraId="7B139DC0" w14:textId="1E34B966" w:rsidR="000D13A6" w:rsidRDefault="000D13A6" w:rsidP="00432328">
      <w:pPr>
        <w:jc w:val="both"/>
      </w:pPr>
      <w:r>
        <w:t xml:space="preserve">e‐mail: </w:t>
      </w:r>
      <w:hyperlink r:id="rId9" w:history="1">
        <w:r w:rsidR="00CC04D4" w:rsidRPr="008668DB">
          <w:rPr>
            <w:rStyle w:val="Collegamentoipertestuale"/>
          </w:rPr>
          <w:t>dorina.gentile@iit.cnr.it</w:t>
        </w:r>
      </w:hyperlink>
      <w:r w:rsidR="00CC04D4">
        <w:t xml:space="preserve"> / stefano.monaco@iit.cnr.it</w:t>
      </w:r>
    </w:p>
    <w:p w14:paraId="3A97BEC5" w14:textId="208E9243" w:rsidR="000D13A6" w:rsidRDefault="000D13A6" w:rsidP="00432328">
      <w:pPr>
        <w:jc w:val="both"/>
      </w:pPr>
      <w:r>
        <w:t>Art. 1</w:t>
      </w:r>
      <w:r w:rsidR="002544A9">
        <w:t>7</w:t>
      </w:r>
      <w:r>
        <w:t xml:space="preserve"> ‐ Foro Competente</w:t>
      </w:r>
    </w:p>
    <w:p w14:paraId="0B75B5F1" w14:textId="147374DD" w:rsidR="000D13A6" w:rsidRDefault="000D13A6" w:rsidP="00432328">
      <w:pPr>
        <w:jc w:val="both"/>
      </w:pPr>
      <w:r>
        <w:t>Ogni eventuale controversia che dovesse insorgere tra le parti avente ad oggetto l’Accordo, verrà decisa dal Tribunale di Pisa,</w:t>
      </w:r>
      <w:r w:rsidR="002544A9">
        <w:t xml:space="preserve"> </w:t>
      </w:r>
      <w:r>
        <w:t>territorialmente competente in via esclusiva in deroga ad ogni altro foro concorrente.</w:t>
      </w:r>
    </w:p>
    <w:p w14:paraId="3DD1A476" w14:textId="4CBBBA64" w:rsidR="000D13A6" w:rsidRDefault="000D13A6" w:rsidP="00432328">
      <w:pPr>
        <w:jc w:val="both"/>
      </w:pPr>
      <w:r>
        <w:t xml:space="preserve">Art. </w:t>
      </w:r>
      <w:r w:rsidR="002544A9">
        <w:t>18</w:t>
      </w:r>
      <w:r>
        <w:t xml:space="preserve"> ‐ Varie</w:t>
      </w:r>
    </w:p>
    <w:p w14:paraId="2612207A" w14:textId="75F2031E" w:rsidR="000D13A6" w:rsidRDefault="000D13A6" w:rsidP="00432328">
      <w:pPr>
        <w:jc w:val="both"/>
      </w:pPr>
      <w:r>
        <w:lastRenderedPageBreak/>
        <w:t>L’Accordo annulla o sostituisce ogni eventuale accordo precedentemente intercorso anche solo verbalmente tra le parti ed</w:t>
      </w:r>
      <w:r w:rsidR="002544A9">
        <w:t xml:space="preserve"> </w:t>
      </w:r>
      <w:r>
        <w:t>avente ad oggetto quanto qui convenuto e riportato</w:t>
      </w:r>
      <w:r w:rsidR="002544A9">
        <w:t>.</w:t>
      </w:r>
    </w:p>
    <w:p w14:paraId="0ABE1503" w14:textId="77777777" w:rsidR="002544A9" w:rsidRDefault="002544A9" w:rsidP="002544A9">
      <w:pPr>
        <w:jc w:val="both"/>
      </w:pPr>
      <w:r>
        <w:t xml:space="preserve">Per ________________ </w:t>
      </w:r>
      <w:r>
        <w:tab/>
      </w:r>
      <w:r>
        <w:tab/>
      </w:r>
      <w:r>
        <w:tab/>
        <w:t>Per l’Istituto di Informatica e Telematica</w:t>
      </w:r>
    </w:p>
    <w:p w14:paraId="67B93832" w14:textId="77777777" w:rsidR="00CC04D4" w:rsidRDefault="00CC04D4" w:rsidP="002544A9">
      <w:pPr>
        <w:jc w:val="both"/>
      </w:pPr>
    </w:p>
    <w:p w14:paraId="20749F9F" w14:textId="65796FE9" w:rsidR="000D13A6" w:rsidRDefault="000D13A6" w:rsidP="00432328">
      <w:pPr>
        <w:jc w:val="both"/>
      </w:pPr>
      <w:r>
        <w:t>Si approvano espressamente ai sensi degli artt. 1341 e seg. E c.c. gli artt. 2‐</w:t>
      </w:r>
      <w:r w:rsidR="0067611E">
        <w:t>18</w:t>
      </w:r>
      <w:r>
        <w:t>.</w:t>
      </w:r>
    </w:p>
    <w:p w14:paraId="351C4C30" w14:textId="0E8E214A" w:rsidR="000D13A6" w:rsidRDefault="000D13A6" w:rsidP="00432328">
      <w:pPr>
        <w:jc w:val="both"/>
      </w:pPr>
      <w:r>
        <w:t xml:space="preserve">Pisa, </w:t>
      </w:r>
      <w:r w:rsidR="002544A9">
        <w:t>_____________</w:t>
      </w:r>
    </w:p>
    <w:p w14:paraId="19A39479" w14:textId="562603BD" w:rsidR="000D13A6" w:rsidRDefault="000D13A6" w:rsidP="00432328">
      <w:pPr>
        <w:jc w:val="both"/>
      </w:pPr>
      <w:r>
        <w:t xml:space="preserve">Per </w:t>
      </w:r>
      <w:r w:rsidR="002544A9">
        <w:t>________________</w:t>
      </w:r>
      <w:r>
        <w:t xml:space="preserve"> </w:t>
      </w:r>
      <w:r w:rsidR="002544A9">
        <w:tab/>
      </w:r>
      <w:r w:rsidR="002544A9">
        <w:tab/>
      </w:r>
      <w:r w:rsidR="002544A9">
        <w:tab/>
      </w:r>
      <w:r>
        <w:t>Per l’Istituto di Informatica e Telematica</w:t>
      </w:r>
    </w:p>
    <w:p w14:paraId="3664864D" w14:textId="77777777" w:rsidR="00AD01DB" w:rsidRPr="004926B3" w:rsidRDefault="00AD01DB" w:rsidP="00432328">
      <w:pPr>
        <w:jc w:val="both"/>
      </w:pPr>
    </w:p>
    <w:sectPr w:rsidR="00AD01DB" w:rsidRPr="004926B3" w:rsidSect="004926B3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F01D9" w14:textId="77777777" w:rsidR="000E02B8" w:rsidRDefault="000E02B8" w:rsidP="004926B3">
      <w:pPr>
        <w:spacing w:after="0" w:line="240" w:lineRule="auto"/>
      </w:pPr>
      <w:r>
        <w:separator/>
      </w:r>
    </w:p>
  </w:endnote>
  <w:endnote w:type="continuationSeparator" w:id="0">
    <w:p w14:paraId="6074B0B5" w14:textId="77777777" w:rsidR="000E02B8" w:rsidRDefault="000E02B8" w:rsidP="0049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5C4C0" w14:textId="77777777" w:rsidR="004926B3" w:rsidRDefault="004926B3">
    <w:pPr>
      <w:pStyle w:val="Pidipagina"/>
    </w:pPr>
    <w:r>
      <w:rPr>
        <w:noProof/>
        <w:lang w:eastAsia="it-IT"/>
      </w:rPr>
      <w:drawing>
        <wp:inline distT="0" distB="0" distL="0" distR="0" wp14:anchorId="5A8BDD0D" wp14:editId="42AC333C">
          <wp:extent cx="1030226" cy="44500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6" cy="44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C1DC1" w14:textId="77777777" w:rsidR="004926B3" w:rsidRDefault="004926B3" w:rsidP="004926B3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41E37B6" wp14:editId="064BFF63">
          <wp:extent cx="4572009" cy="262129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2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A5DD9" w14:textId="77777777" w:rsidR="000E02B8" w:rsidRDefault="000E02B8" w:rsidP="004926B3">
      <w:pPr>
        <w:spacing w:after="0" w:line="240" w:lineRule="auto"/>
      </w:pPr>
      <w:r>
        <w:separator/>
      </w:r>
    </w:p>
  </w:footnote>
  <w:footnote w:type="continuationSeparator" w:id="0">
    <w:p w14:paraId="4E5F1FB9" w14:textId="77777777" w:rsidR="000E02B8" w:rsidRDefault="000E02B8" w:rsidP="0049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CAAC" w14:textId="77777777" w:rsidR="004926B3" w:rsidRDefault="00AC40FD">
    <w:pPr>
      <w:pStyle w:val="Intestazione"/>
    </w:pPr>
    <w:r>
      <w:rPr>
        <w:noProof/>
        <w:lang w:eastAsia="it-IT"/>
      </w:rPr>
      <w:drawing>
        <wp:inline distT="0" distB="0" distL="0" distR="0" wp14:anchorId="633653C5" wp14:editId="363897A4">
          <wp:extent cx="6120130" cy="14090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5FAFB" w14:textId="77777777" w:rsidR="000C3E28" w:rsidRDefault="000C3E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A9"/>
    <w:multiLevelType w:val="hybridMultilevel"/>
    <w:tmpl w:val="5E7A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45E"/>
    <w:multiLevelType w:val="hybridMultilevel"/>
    <w:tmpl w:val="1E286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4B17"/>
    <w:multiLevelType w:val="hybridMultilevel"/>
    <w:tmpl w:val="E1E0E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0EC9"/>
    <w:multiLevelType w:val="hybridMultilevel"/>
    <w:tmpl w:val="21180644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B3"/>
    <w:rsid w:val="000A0E98"/>
    <w:rsid w:val="000C3E28"/>
    <w:rsid w:val="000D13A6"/>
    <w:rsid w:val="000E02B8"/>
    <w:rsid w:val="00187509"/>
    <w:rsid w:val="001D6132"/>
    <w:rsid w:val="00226E9C"/>
    <w:rsid w:val="002544A9"/>
    <w:rsid w:val="00286EF3"/>
    <w:rsid w:val="00373424"/>
    <w:rsid w:val="00427469"/>
    <w:rsid w:val="00432328"/>
    <w:rsid w:val="004926B3"/>
    <w:rsid w:val="004D6C11"/>
    <w:rsid w:val="00661F68"/>
    <w:rsid w:val="0067611E"/>
    <w:rsid w:val="006E7D8E"/>
    <w:rsid w:val="00796303"/>
    <w:rsid w:val="00894E89"/>
    <w:rsid w:val="008C7458"/>
    <w:rsid w:val="009438B0"/>
    <w:rsid w:val="00997A18"/>
    <w:rsid w:val="00A25259"/>
    <w:rsid w:val="00A44441"/>
    <w:rsid w:val="00AC40FD"/>
    <w:rsid w:val="00AD01DB"/>
    <w:rsid w:val="00BE2655"/>
    <w:rsid w:val="00C0315B"/>
    <w:rsid w:val="00CC04D4"/>
    <w:rsid w:val="00CF066B"/>
    <w:rsid w:val="00E66B1A"/>
    <w:rsid w:val="00E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0F6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26B3"/>
  </w:style>
  <w:style w:type="paragraph" w:styleId="Pidipagina">
    <w:name w:val="footer"/>
    <w:basedOn w:val="Normale"/>
    <w:link w:val="PidipaginaCarattere"/>
    <w:uiPriority w:val="99"/>
    <w:unhideWhenUsed/>
    <w:rsid w:val="00492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26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26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38B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C0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26B3"/>
  </w:style>
  <w:style w:type="paragraph" w:styleId="Pidipagina">
    <w:name w:val="footer"/>
    <w:basedOn w:val="Normale"/>
    <w:link w:val="PidipaginaCarattere"/>
    <w:uiPriority w:val="99"/>
    <w:unhideWhenUsed/>
    <w:rsid w:val="00492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26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26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38B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C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orina.gentile@iit.cnr.i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A9C1-57C3-264C-8DB9-70498D72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2593</Words>
  <Characters>14784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Luca Albertario</cp:lastModifiedBy>
  <cp:revision>17</cp:revision>
  <dcterms:created xsi:type="dcterms:W3CDTF">2018-04-13T10:31:00Z</dcterms:created>
  <dcterms:modified xsi:type="dcterms:W3CDTF">2018-07-11T07:01:00Z</dcterms:modified>
</cp:coreProperties>
</file>