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4-colore3"/>
        <w:tblW w:w="9525" w:type="dxa"/>
        <w:tblLook w:val="04A0" w:firstRow="1" w:lastRow="0" w:firstColumn="1" w:lastColumn="0" w:noHBand="0" w:noVBand="1"/>
      </w:tblPr>
      <w:tblGrid>
        <w:gridCol w:w="4764"/>
        <w:gridCol w:w="2177"/>
        <w:gridCol w:w="1276"/>
        <w:gridCol w:w="1308"/>
      </w:tblGrid>
      <w:tr w:rsidR="00346E80" w:rsidTr="00346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346E80" w:rsidRDefault="00346E80" w:rsidP="00C31D49">
            <w:bookmarkStart w:id="0" w:name="_GoBack" w:colFirst="0" w:colLast="0"/>
          </w:p>
          <w:p w:rsidR="00346E80" w:rsidRDefault="00346E80" w:rsidP="00C31D49"/>
          <w:p w:rsidR="00346E80" w:rsidRPr="006F6B39" w:rsidRDefault="00346E80" w:rsidP="00346E80">
            <w:pPr>
              <w:pStyle w:val="Titolo5"/>
              <w:outlineLvl w:val="4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SCHEMA DI OFFERTA TECNICA </w:t>
            </w:r>
            <w:r w:rsidRPr="009D1474">
              <w:rPr>
                <w:rFonts w:asciiTheme="minorHAnsi" w:hAnsiTheme="minorHAnsi"/>
                <w:sz w:val="20"/>
                <w:szCs w:val="20"/>
              </w:rPr>
              <w:t>PROCEDURA APERTA PER L’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AFFIDAMENTO </w:t>
            </w:r>
            <w:r w:rsidRPr="009D1474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UN APPALTO PER LA </w:t>
            </w:r>
            <w:r w:rsidRPr="00A97604">
              <w:rPr>
                <w:rFonts w:asciiTheme="minorHAnsi" w:hAnsiTheme="minorHAnsi"/>
                <w:sz w:val="20"/>
                <w:szCs w:val="20"/>
              </w:rPr>
              <w:t xml:space="preserve">“FORNITURA DI UN SERVIZIO DI TRANSITO IP PER IL PUNTO DI PRESENZA (POP) DI MILANO DEL REGISTRO E PER ALTRI POP INTERNAZIONALI”. CIG. </w:t>
            </w:r>
            <w:r w:rsidRPr="000B1628">
              <w:rPr>
                <w:rFonts w:asciiTheme="minorHAnsi" w:hAnsiTheme="minorHAnsi"/>
                <w:sz w:val="20"/>
                <w:szCs w:val="20"/>
              </w:rPr>
              <w:t>7925429EE5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CUP </w:t>
            </w:r>
            <w:r w:rsidRPr="006F6B39">
              <w:rPr>
                <w:rFonts w:asciiTheme="minorHAnsi" w:hAnsiTheme="minorHAnsi"/>
                <w:sz w:val="20"/>
                <w:szCs w:val="20"/>
                <w:lang w:val="it-IT"/>
              </w:rPr>
              <w:t>B53D13000720007</w:t>
            </w:r>
          </w:p>
          <w:p w:rsidR="00346E80" w:rsidRDefault="00346E80" w:rsidP="00C31D49"/>
        </w:tc>
        <w:tc>
          <w:tcPr>
            <w:tcW w:w="2177" w:type="dxa"/>
          </w:tcPr>
          <w:p w:rsidR="00346E80" w:rsidRDefault="00346E80" w:rsidP="00C31D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346E80" w:rsidRDefault="00346E80" w:rsidP="00C31D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346E80" w:rsidRDefault="00346E80" w:rsidP="00C31D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bookmarkEnd w:id="0"/>
      <w:tr w:rsidR="00D50F1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C31D49">
            <w:r>
              <w:t>Categoria</w:t>
            </w:r>
          </w:p>
        </w:tc>
        <w:tc>
          <w:tcPr>
            <w:tcW w:w="2177" w:type="dxa"/>
          </w:tcPr>
          <w:p w:rsidR="00D50F1D" w:rsidRDefault="00D50F1D" w:rsidP="00C31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C31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Punteggio previsto in caso di offerta</w:t>
            </w:r>
          </w:p>
        </w:tc>
        <w:tc>
          <w:tcPr>
            <w:tcW w:w="1308" w:type="dxa"/>
          </w:tcPr>
          <w:p w:rsidR="00D50F1D" w:rsidRDefault="00D50F1D" w:rsidP="00C31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 w:val="16"/>
                <w:szCs w:val="16"/>
              </w:rPr>
              <w:t>Indicare con una X i requisiti tecnici o  prestazionali che l’operatore economico intende offrire</w:t>
            </w:r>
          </w:p>
        </w:tc>
      </w:tr>
      <w:tr w:rsidR="00D50F1D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Pr="00D37B8E" w:rsidRDefault="00D50F1D" w:rsidP="00C31D49">
            <w:pPr>
              <w:rPr>
                <w:b w:val="0"/>
                <w:bCs w:val="0"/>
              </w:rPr>
            </w:pPr>
            <w:r w:rsidRPr="00D37B8E">
              <w:t xml:space="preserve">Caratteristiche del servizio di connettività IP del sito “A” </w:t>
            </w:r>
          </w:p>
        </w:tc>
        <w:tc>
          <w:tcPr>
            <w:tcW w:w="2177" w:type="dxa"/>
          </w:tcPr>
          <w:p w:rsidR="00D50F1D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:rsidR="00D50F1D" w:rsidRPr="00C31D49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Max </w:t>
            </w:r>
            <w:r w:rsidR="00126AFA">
              <w:rPr>
                <w:b/>
              </w:rPr>
              <w:t>6</w:t>
            </w:r>
            <w:r w:rsidRPr="00C31D49">
              <w:rPr>
                <w:b/>
              </w:rPr>
              <w:t>,5</w:t>
            </w:r>
          </w:p>
        </w:tc>
        <w:tc>
          <w:tcPr>
            <w:tcW w:w="1308" w:type="dxa"/>
          </w:tcPr>
          <w:p w:rsidR="00D50F1D" w:rsidRDefault="00D50F1D" w:rsidP="00C3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F1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C31D49">
            <w:pPr>
              <w:jc w:val="both"/>
            </w:pPr>
            <w:r w:rsidRPr="00D37B8E">
              <w:rPr>
                <w:b w:val="0"/>
              </w:rPr>
              <w:t xml:space="preserve">Sulle interfacce che connettono i router del Registro e gli apparati del Fornitore è auspicabile la presenza del protocollo di segnalazione </w:t>
            </w:r>
            <w:proofErr w:type="spellStart"/>
            <w:r w:rsidRPr="00D37B8E">
              <w:rPr>
                <w:b w:val="0"/>
              </w:rPr>
              <w:t>Bidirectional</w:t>
            </w:r>
            <w:proofErr w:type="spellEnd"/>
            <w:r w:rsidRPr="00D37B8E">
              <w:rPr>
                <w:b w:val="0"/>
              </w:rPr>
              <w:t xml:space="preserve"> </w:t>
            </w:r>
            <w:proofErr w:type="spellStart"/>
            <w:r w:rsidRPr="00D37B8E">
              <w:rPr>
                <w:b w:val="0"/>
              </w:rPr>
              <w:t>Forwarding</w:t>
            </w:r>
            <w:proofErr w:type="spellEnd"/>
            <w:r w:rsidRPr="00D37B8E">
              <w:rPr>
                <w:b w:val="0"/>
              </w:rPr>
              <w:t xml:space="preserve"> </w:t>
            </w:r>
            <w:proofErr w:type="spellStart"/>
            <w:r w:rsidRPr="00D37B8E">
              <w:rPr>
                <w:b w:val="0"/>
              </w:rPr>
              <w:t>Detection</w:t>
            </w:r>
            <w:proofErr w:type="spellEnd"/>
            <w:r w:rsidRPr="00D37B8E">
              <w:rPr>
                <w:b w:val="0"/>
              </w:rPr>
              <w:t xml:space="preserve"> (BFD) al fine di segnalare prontamente eventuali malfunzionamenti dei link ethernet.</w:t>
            </w:r>
          </w:p>
        </w:tc>
        <w:tc>
          <w:tcPr>
            <w:tcW w:w="2177" w:type="dxa"/>
          </w:tcPr>
          <w:p w:rsidR="00D50F1D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:rsidR="00D50F1D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</w:t>
            </w:r>
          </w:p>
        </w:tc>
        <w:tc>
          <w:tcPr>
            <w:tcW w:w="1308" w:type="dxa"/>
          </w:tcPr>
          <w:p w:rsidR="00D50F1D" w:rsidRDefault="00D50F1D" w:rsidP="00C3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Pr="00C31D49" w:rsidRDefault="007E7E3B" w:rsidP="007E7E3B">
            <w:pPr>
              <w:jc w:val="both"/>
            </w:pPr>
            <w:r w:rsidRPr="007E7E3B">
              <w:rPr>
                <w:b w:val="0"/>
              </w:rPr>
              <w:t xml:space="preserve">È preferibile che le sessioni </w:t>
            </w:r>
            <w:proofErr w:type="spellStart"/>
            <w:r w:rsidRPr="007E7E3B">
              <w:rPr>
                <w:b w:val="0"/>
              </w:rPr>
              <w:t>eBGP</w:t>
            </w:r>
            <w:proofErr w:type="spellEnd"/>
            <w:r w:rsidRPr="007E7E3B">
              <w:rPr>
                <w:b w:val="0"/>
              </w:rPr>
              <w:t xml:space="preserve"> siano configurate facendo uso dei meccanismi di </w:t>
            </w:r>
            <w:proofErr w:type="spellStart"/>
            <w:r w:rsidRPr="007E7E3B">
              <w:rPr>
                <w:b w:val="0"/>
              </w:rPr>
              <w:t>Graceful</w:t>
            </w:r>
            <w:proofErr w:type="spellEnd"/>
            <w:r w:rsidRPr="007E7E3B">
              <w:rPr>
                <w:b w:val="0"/>
              </w:rPr>
              <w:t xml:space="preserve"> </w:t>
            </w:r>
            <w:proofErr w:type="spellStart"/>
            <w:r w:rsidRPr="007E7E3B">
              <w:rPr>
                <w:b w:val="0"/>
              </w:rPr>
              <w:t>Restart</w:t>
            </w:r>
            <w:proofErr w:type="spellEnd"/>
            <w:r w:rsidRPr="007E7E3B">
              <w:rPr>
                <w:b w:val="0"/>
              </w:rPr>
              <w:t>, come da specifica IETF RFC 4724.</w:t>
            </w:r>
          </w:p>
        </w:tc>
        <w:tc>
          <w:tcPr>
            <w:tcW w:w="2177" w:type="dxa"/>
          </w:tcPr>
          <w:p w:rsidR="007E7E3B" w:rsidRPr="00C31D49" w:rsidRDefault="007E7E3B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:rsidR="007E7E3B" w:rsidRPr="00126AFA" w:rsidRDefault="00126AFA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AFA">
              <w:t>3</w:t>
            </w:r>
          </w:p>
        </w:tc>
        <w:tc>
          <w:tcPr>
            <w:tcW w:w="1308" w:type="dxa"/>
          </w:tcPr>
          <w:p w:rsidR="007E7E3B" w:rsidRDefault="007E7E3B" w:rsidP="00C3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C31D49">
            <w:r w:rsidRPr="00C31D49">
              <w:t>Caratteristiche del servizio di connettività IP comuni a tutti i POP del Registro (incluso il site A)</w:t>
            </w:r>
          </w:p>
        </w:tc>
        <w:tc>
          <w:tcPr>
            <w:tcW w:w="2177" w:type="dxa"/>
          </w:tcPr>
          <w:p w:rsidR="00D50F1D" w:rsidRPr="00C31D49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:rsidR="00D50F1D" w:rsidRPr="00C31D49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1D49">
              <w:rPr>
                <w:b/>
              </w:rPr>
              <w:t>MAX 38,</w:t>
            </w:r>
            <w:r w:rsidR="0034666D">
              <w:rPr>
                <w:b/>
              </w:rPr>
              <w:t xml:space="preserve">5 </w:t>
            </w:r>
            <w:proofErr w:type="spellStart"/>
            <w:r w:rsidR="0034666D">
              <w:rPr>
                <w:b/>
              </w:rPr>
              <w:t>pt</w:t>
            </w:r>
            <w:proofErr w:type="spellEnd"/>
          </w:p>
        </w:tc>
        <w:tc>
          <w:tcPr>
            <w:tcW w:w="1308" w:type="dxa"/>
          </w:tcPr>
          <w:p w:rsidR="00D50F1D" w:rsidRDefault="00D50F1D" w:rsidP="00C3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Pr="00C31D49" w:rsidRDefault="00D50F1D" w:rsidP="00C31D49">
            <w:pPr>
              <w:jc w:val="both"/>
              <w:rPr>
                <w:b w:val="0"/>
              </w:rPr>
            </w:pPr>
            <w:r w:rsidRPr="00C31D49">
              <w:rPr>
                <w:b w:val="0"/>
              </w:rPr>
              <w:t xml:space="preserve">Per ogni POP (indicato nelle tabelle A e B) in cui il fornitore rilascerà transito IPv4 e IPv6 col medesimo ASN utilizzato per il sito A e secondo le caratteristiche di cui sopra, saranno assegnati 2,75 punti. In caso contrario </w:t>
            </w:r>
            <w:r w:rsidR="00AA19E9">
              <w:rPr>
                <w:b w:val="0"/>
              </w:rPr>
              <w:t>saranno assegnati 0,75 punti</w:t>
            </w:r>
            <w:r w:rsidRPr="00C31D49">
              <w:rPr>
                <w:b w:val="0"/>
              </w:rPr>
              <w:t>.</w:t>
            </w:r>
          </w:p>
        </w:tc>
        <w:tc>
          <w:tcPr>
            <w:tcW w:w="2177" w:type="dxa"/>
          </w:tcPr>
          <w:p w:rsidR="00D50F1D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C3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Stoccolma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9E9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AA19E9" w:rsidRDefault="00AA19E9" w:rsidP="00D50F1D"/>
        </w:tc>
        <w:tc>
          <w:tcPr>
            <w:tcW w:w="2177" w:type="dxa"/>
          </w:tcPr>
          <w:p w:rsidR="00AA19E9" w:rsidRDefault="00AA19E9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A19E9" w:rsidRPr="00D50F1D" w:rsidRDefault="00AA19E9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0,75</w:t>
            </w:r>
          </w:p>
        </w:tc>
        <w:tc>
          <w:tcPr>
            <w:tcW w:w="1308" w:type="dxa"/>
          </w:tcPr>
          <w:p w:rsidR="00AA19E9" w:rsidRDefault="00AA19E9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Londra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Amsterdam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Francoforte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Secaucus</w:t>
            </w:r>
            <w:proofErr w:type="spellEnd"/>
            <w:r>
              <w:t xml:space="preserve"> – NJ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Angeles 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Toronto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Kwai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– Hong Kong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 Paolo – </w:t>
            </w:r>
            <w:proofErr w:type="spellStart"/>
            <w:r>
              <w:t>Brazile</w:t>
            </w:r>
            <w:proofErr w:type="spellEnd"/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Moscow</w:t>
            </w:r>
            <w:proofErr w:type="spellEnd"/>
            <w:r>
              <w:t xml:space="preserve"> – Russia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Tokyo – Giappone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Sidney – Australia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Cape Town – Sudafrica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Dubai – Emirati Arabi</w:t>
            </w: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7E7E3B" w:rsidRPr="00D50F1D" w:rsidRDefault="007E7E3B" w:rsidP="00D50F1D"/>
        </w:tc>
        <w:tc>
          <w:tcPr>
            <w:tcW w:w="2177" w:type="dxa"/>
          </w:tcPr>
          <w:p w:rsidR="007E7E3B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E7E3B" w:rsidRPr="007E7E3B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:rsidR="007E7E3B" w:rsidRDefault="007E7E3B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>
            <w:r w:rsidRPr="00D50F1D">
              <w:t>Livelli di servizio (SLA) richiesti dal Registro e sistema di monitoraggio degli stessi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P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F1D">
              <w:rPr>
                <w:b/>
              </w:rPr>
              <w:t>MAX 20</w:t>
            </w:r>
            <w:r w:rsidR="0034666D">
              <w:rPr>
                <w:b/>
              </w:rPr>
              <w:t xml:space="preserve"> </w:t>
            </w:r>
            <w:proofErr w:type="spellStart"/>
            <w:r w:rsidR="0034666D">
              <w:rPr>
                <w:b/>
              </w:rPr>
              <w:t>pt</w:t>
            </w:r>
            <w:proofErr w:type="spellEnd"/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Pr="00D50F1D" w:rsidRDefault="00D50F1D" w:rsidP="00D50F1D">
            <w:pPr>
              <w:jc w:val="both"/>
              <w:rPr>
                <w:b w:val="0"/>
              </w:rPr>
            </w:pPr>
            <w:r w:rsidRPr="00D50F1D">
              <w:rPr>
                <w:b w:val="0"/>
              </w:rPr>
              <w:t xml:space="preserve">Per il traffico nel </w:t>
            </w:r>
            <w:proofErr w:type="spellStart"/>
            <w:r w:rsidRPr="00D50F1D">
              <w:rPr>
                <w:b w:val="0"/>
              </w:rPr>
              <w:t>backbone</w:t>
            </w:r>
            <w:proofErr w:type="spellEnd"/>
            <w:r w:rsidRPr="00D50F1D">
              <w:rPr>
                <w:b w:val="0"/>
              </w:rPr>
              <w:t xml:space="preserve"> IP Europeo del Fornitore, tale indice, inteso come il traffico tra gli apparati di instradamento locati in Europa, è auspicabile che abbia un valore inferiore ai 30 ms. </w:t>
            </w:r>
          </w:p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</w:t>
            </w:r>
            <w:r w:rsidRPr="0034666D">
              <w:t>≤</w:t>
            </w:r>
            <w:r>
              <w:t xml:space="preserve"> 30 </w:t>
            </w:r>
            <w:proofErr w:type="spellStart"/>
            <w:r>
              <w:t>ms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&gt; 30 </w:t>
            </w:r>
            <w:proofErr w:type="spellStart"/>
            <w:r>
              <w:t>ms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34666D" w:rsidP="0034666D">
            <w:pPr>
              <w:jc w:val="both"/>
            </w:pPr>
            <w:r w:rsidRPr="0034666D">
              <w:rPr>
                <w:b w:val="0"/>
              </w:rPr>
              <w:t xml:space="preserve">Per il traffico nel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IP USA del Fornitore, tale indice, inteso come il traffico tra gli apparati di instradamento locati in USA, è auspicabile che abbia un valore inferiore ai 50 ms.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346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</w:t>
            </w:r>
            <w:r w:rsidRPr="0034666D">
              <w:t>≤</w:t>
            </w:r>
            <w:r>
              <w:t xml:space="preserve"> 50 </w:t>
            </w:r>
            <w:proofErr w:type="spellStart"/>
            <w:r>
              <w:t>ms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6D">
              <w:t xml:space="preserve">se </w:t>
            </w:r>
            <w:r>
              <w:t>&gt;</w:t>
            </w:r>
            <w:r w:rsidRPr="0034666D">
              <w:t xml:space="preserve"> 50 </w:t>
            </w:r>
            <w:proofErr w:type="spellStart"/>
            <w:r w:rsidRPr="0034666D">
              <w:t>ms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34666D" w:rsidP="0034666D">
            <w:pPr>
              <w:jc w:val="both"/>
            </w:pPr>
            <w:r w:rsidRPr="0034666D">
              <w:rPr>
                <w:b w:val="0"/>
              </w:rPr>
              <w:t xml:space="preserve">Per il traffico tra il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IP Europeo e quello USA del Fornitore, tale indice, inteso come il traffico tra gli apparati di instradamento che interconnettono il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USA e il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europeo, è auspicabile che abbia un valore inferiore a 80 ms.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6D">
              <w:t xml:space="preserve">se ≤ </w:t>
            </w:r>
            <w:r>
              <w:t>8</w:t>
            </w:r>
            <w:r w:rsidRPr="0034666D">
              <w:t xml:space="preserve">0 </w:t>
            </w:r>
            <w:proofErr w:type="spellStart"/>
            <w:r w:rsidRPr="0034666D">
              <w:t>ms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Pr="0034666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666D">
              <w:t xml:space="preserve">se </w:t>
            </w:r>
            <w:r>
              <w:t>&gt;</w:t>
            </w:r>
            <w:r w:rsidRPr="0034666D">
              <w:t xml:space="preserve"> </w:t>
            </w:r>
            <w:r>
              <w:t>8</w:t>
            </w:r>
            <w:r w:rsidRPr="0034666D">
              <w:t xml:space="preserve">0 </w:t>
            </w:r>
            <w:proofErr w:type="spellStart"/>
            <w:r w:rsidRPr="0034666D">
              <w:t>ms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34666D" w:rsidP="0034666D">
            <w:pPr>
              <w:jc w:val="both"/>
            </w:pPr>
            <w:r w:rsidRPr="0034666D">
              <w:rPr>
                <w:b w:val="0"/>
              </w:rPr>
              <w:t xml:space="preserve">La perdita di pacchetti, definita come l’impossibilità di inoltrare pacchetti verso la </w:t>
            </w:r>
            <w:r w:rsidRPr="0034666D">
              <w:rPr>
                <w:b w:val="0"/>
              </w:rPr>
              <w:lastRenderedPageBreak/>
              <w:t xml:space="preserve">destinazione finale a causa di errori di trasmissione o sovraccarico degli apparati di instradamento del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IP del Fornitore, espressa in percentuale sul numero totale di pacchetti trasmessi, è auspicabile che abbia un valore massimo pari allo 0,05%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66D">
              <w:t xml:space="preserve">se ≤ </w:t>
            </w:r>
            <w:r>
              <w:t xml:space="preserve">0,05 </w:t>
            </w:r>
            <w:proofErr w:type="spellStart"/>
            <w:r>
              <w:t>pkg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6D">
              <w:t xml:space="preserve">se &gt; 0,05 </w:t>
            </w:r>
            <w:proofErr w:type="spellStart"/>
            <w:r w:rsidRPr="0034666D">
              <w:t>pkg</w:t>
            </w:r>
            <w:proofErr w:type="spellEnd"/>
          </w:p>
        </w:tc>
        <w:tc>
          <w:tcPr>
            <w:tcW w:w="1276" w:type="dxa"/>
          </w:tcPr>
          <w:p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7E7E3B" w:rsidP="00D50F1D">
            <w:r>
              <w:t>Supporto Tecnico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P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7E3B">
              <w:rPr>
                <w:b/>
              </w:rPr>
              <w:t xml:space="preserve">MAX 15 </w:t>
            </w:r>
            <w:proofErr w:type="spellStart"/>
            <w:r w:rsidRPr="007E7E3B">
              <w:rPr>
                <w:b/>
              </w:rPr>
              <w:t>pt</w:t>
            </w:r>
            <w:proofErr w:type="spellEnd"/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7E7E3B" w:rsidP="007E7E3B">
            <w:pPr>
              <w:jc w:val="both"/>
            </w:pPr>
            <w:r>
              <w:rPr>
                <w:b w:val="0"/>
              </w:rPr>
              <w:t>S</w:t>
            </w:r>
            <w:r w:rsidRPr="007E7E3B">
              <w:rPr>
                <w:b w:val="0"/>
              </w:rPr>
              <w:t>istema di tracciamento via Web dello stato di avanzamento delle procedure di risoluzione degli eventuali guasti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7E7E3B" w:rsidP="007E7E3B">
            <w:pPr>
              <w:jc w:val="both"/>
            </w:pPr>
            <w:r>
              <w:rPr>
                <w:b w:val="0"/>
              </w:rPr>
              <w:t>I</w:t>
            </w:r>
            <w:r w:rsidRPr="007E7E3B">
              <w:rPr>
                <w:b w:val="0"/>
              </w:rPr>
              <w:t>nterfaccia Web per informazioni precise circa gli interventi di manutenzione ordinaria e straordinaria con i relativi tempi di intervento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7E7E3B" w:rsidP="007E7E3B">
            <w:pPr>
              <w:jc w:val="both"/>
            </w:pPr>
            <w:r>
              <w:rPr>
                <w:b w:val="0"/>
              </w:rPr>
              <w:t>I</w:t>
            </w:r>
            <w:r w:rsidRPr="007E7E3B">
              <w:rPr>
                <w:b w:val="0"/>
              </w:rPr>
              <w:t>nterfaccia Web con gli strumenti necessari per la gestione dei servizi acquistati e quanto correlato ai processi di fatturazione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7E7E3B" w:rsidP="007E7E3B">
            <w:pPr>
              <w:jc w:val="both"/>
            </w:pPr>
            <w:r w:rsidRPr="007E7E3B">
              <w:rPr>
                <w:b w:val="0"/>
              </w:rPr>
              <w:t>Interfaccia Web per la generazione e la messa a disposizione dei report relativi alla disponibilità del servizio di connettività IP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7E7E3B" w:rsidP="007E7E3B">
            <w:pPr>
              <w:jc w:val="both"/>
            </w:pPr>
            <w:r w:rsidRPr="007E7E3B">
              <w:rPr>
                <w:b w:val="0"/>
              </w:rPr>
              <w:t>Interfaccia Web per la generazione e la messa a disposizione dei report relativi alle performance della connettività IP</w:t>
            </w:r>
          </w:p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50F1D" w:rsidRDefault="00D50F1D" w:rsidP="00D50F1D"/>
        </w:tc>
        <w:tc>
          <w:tcPr>
            <w:tcW w:w="2177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56CD" w:rsidRPr="00D50F1D" w:rsidRDefault="00346E80"/>
    <w:sectPr w:rsidR="005B56CD" w:rsidRPr="00D50F1D" w:rsidSect="00A10A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7"/>
    <w:rsid w:val="00126AFA"/>
    <w:rsid w:val="0034666D"/>
    <w:rsid w:val="00346E80"/>
    <w:rsid w:val="0035187F"/>
    <w:rsid w:val="004E5ED2"/>
    <w:rsid w:val="007E7E3B"/>
    <w:rsid w:val="00A10A6C"/>
    <w:rsid w:val="00AA19E9"/>
    <w:rsid w:val="00B54737"/>
    <w:rsid w:val="00C31D49"/>
    <w:rsid w:val="00D37B8E"/>
    <w:rsid w:val="00D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7338"/>
  <w15:chartTrackingRefBased/>
  <w15:docId w15:val="{7263DAB3-0F49-2140-A6B6-3E16470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nhideWhenUsed/>
    <w:qFormat/>
    <w:rsid w:val="00346E80"/>
    <w:pPr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B547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B547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5Carattere">
    <w:name w:val="Titolo 5 Carattere"/>
    <w:basedOn w:val="Carpredefinitoparagrafo"/>
    <w:link w:val="Titolo5"/>
    <w:rsid w:val="00346E80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EAD89-DD49-4A7E-A89B-B55BFEA4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</dc:creator>
  <cp:keywords/>
  <dc:description/>
  <cp:lastModifiedBy>HP Inc.</cp:lastModifiedBy>
  <cp:revision>2</cp:revision>
  <dcterms:created xsi:type="dcterms:W3CDTF">2019-05-20T15:23:00Z</dcterms:created>
  <dcterms:modified xsi:type="dcterms:W3CDTF">2019-06-07T09:12:00Z</dcterms:modified>
</cp:coreProperties>
</file>