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FA71" w14:textId="77777777" w:rsidR="00264AF2" w:rsidRPr="00265953" w:rsidRDefault="00264AF2" w:rsidP="00A32E06">
      <w:pPr>
        <w:spacing w:after="123" w:line="259" w:lineRule="auto"/>
        <w:ind w:right="46"/>
        <w:jc w:val="center"/>
        <w:rPr>
          <w:rFonts w:ascii="Times New Roman" w:eastAsia="Calibri" w:hAnsi="Times New Roman"/>
          <w:b/>
          <w:color w:val="auto"/>
        </w:rPr>
      </w:pPr>
      <w:bookmarkStart w:id="0" w:name="_GoBack"/>
      <w:bookmarkEnd w:id="0"/>
      <w:r w:rsidRPr="00265953">
        <w:rPr>
          <w:rFonts w:ascii="Times New Roman" w:eastAsia="Calibri" w:hAnsi="Times New Roman"/>
          <w:b/>
          <w:color w:val="auto"/>
        </w:rPr>
        <w:t>Allegato 10</w:t>
      </w:r>
    </w:p>
    <w:p w14:paraId="329EA6CE" w14:textId="77777777" w:rsidR="00A32E06" w:rsidRPr="00265953" w:rsidRDefault="00A32E06" w:rsidP="00A32E06">
      <w:pPr>
        <w:spacing w:after="123" w:line="259" w:lineRule="auto"/>
        <w:ind w:right="46"/>
        <w:jc w:val="center"/>
        <w:rPr>
          <w:rFonts w:ascii="Times New Roman" w:hAnsi="Times New Roman"/>
          <w:color w:val="auto"/>
        </w:rPr>
      </w:pPr>
      <w:r w:rsidRPr="00265953">
        <w:rPr>
          <w:rFonts w:ascii="Times New Roman" w:eastAsia="Calibri" w:hAnsi="Times New Roman"/>
          <w:b/>
          <w:color w:val="auto"/>
        </w:rPr>
        <w:t xml:space="preserve">- CONTRATTO DI APPALTO - </w:t>
      </w:r>
    </w:p>
    <w:p w14:paraId="1315022B" w14:textId="77777777" w:rsidR="00265953" w:rsidRPr="00265953" w:rsidRDefault="006E16C4" w:rsidP="00265953">
      <w:pPr>
        <w:pStyle w:val="Titolo5"/>
        <w:rPr>
          <w:rFonts w:ascii="Times New Roman" w:eastAsia="Calibri" w:hAnsi="Times New Roman" w:cs="Times New Roman"/>
          <w:b/>
          <w:color w:val="auto"/>
        </w:rPr>
      </w:pPr>
      <w:r w:rsidRPr="00265953">
        <w:rPr>
          <w:rFonts w:ascii="Times New Roman" w:hAnsi="Times New Roman"/>
          <w:b/>
          <w:color w:val="auto"/>
        </w:rPr>
        <w:t xml:space="preserve">PER L’AFFIDAMENTO </w:t>
      </w:r>
      <w:r w:rsidR="00264AF2" w:rsidRPr="00265953">
        <w:rPr>
          <w:rFonts w:ascii="Times New Roman" w:hAnsi="Times New Roman"/>
          <w:b/>
          <w:color w:val="auto"/>
        </w:rPr>
        <w:t>DI UN APPALTO PER LA “</w:t>
      </w:r>
      <w:r w:rsidR="00264AF2" w:rsidRPr="00265953">
        <w:rPr>
          <w:rFonts w:ascii="Times New Roman" w:eastAsia="Calibri" w:hAnsi="Times New Roman" w:cs="Times New Roman"/>
          <w:b/>
          <w:color w:val="auto"/>
        </w:rPr>
        <w:t xml:space="preserve">FORNITURA DI UN SERVIZIO DI TRANSITO IP PER IL PUNTO DI PRESENZA (POP) DI MILANO DEL REGISTRO E PER ALTRI POP INTERNAZIONALI”. </w:t>
      </w:r>
      <w:r w:rsidR="00265953" w:rsidRPr="00265953">
        <w:rPr>
          <w:rFonts w:ascii="Times New Roman" w:eastAsia="Calibri" w:hAnsi="Times New Roman" w:cs="Times New Roman"/>
          <w:b/>
          <w:color w:val="auto"/>
        </w:rPr>
        <w:t>CIG. 80439838C2  CUP B53D13000720007 CUI 80054330586201900137</w:t>
      </w:r>
    </w:p>
    <w:p w14:paraId="2E8E4282" w14:textId="75608681" w:rsidR="00A32E06" w:rsidRPr="00265953" w:rsidRDefault="00A32E06" w:rsidP="00265953">
      <w:pPr>
        <w:pStyle w:val="Titolo5"/>
        <w:rPr>
          <w:rFonts w:ascii="Times New Roman" w:hAnsi="Times New Roman"/>
          <w:color w:val="auto"/>
        </w:rPr>
      </w:pPr>
    </w:p>
    <w:p w14:paraId="229A324C" w14:textId="77777777" w:rsidR="00A32E06" w:rsidRPr="00265953" w:rsidRDefault="00A32E06" w:rsidP="00A32E06">
      <w:pPr>
        <w:spacing w:after="123" w:line="259" w:lineRule="auto"/>
        <w:ind w:right="46"/>
        <w:jc w:val="center"/>
        <w:rPr>
          <w:rFonts w:ascii="Times New Roman" w:hAnsi="Times New Roman"/>
          <w:color w:val="auto"/>
        </w:rPr>
      </w:pPr>
      <w:r w:rsidRPr="00265953">
        <w:rPr>
          <w:rFonts w:ascii="Times New Roman" w:eastAsia="Calibri" w:hAnsi="Times New Roman"/>
          <w:b/>
          <w:color w:val="auto"/>
        </w:rPr>
        <w:t xml:space="preserve">TRA </w:t>
      </w:r>
    </w:p>
    <w:p w14:paraId="10884283" w14:textId="77777777" w:rsidR="001E64F3" w:rsidRPr="00265953" w:rsidRDefault="001E64F3" w:rsidP="001E64F3">
      <w:pPr>
        <w:pStyle w:val="Default"/>
      </w:pPr>
    </w:p>
    <w:p w14:paraId="566C5835" w14:textId="1113C08C" w:rsidR="001E64F3" w:rsidRPr="00265953" w:rsidRDefault="001E64F3" w:rsidP="001E64F3">
      <w:pPr>
        <w:ind w:left="-5" w:right="34"/>
        <w:rPr>
          <w:rFonts w:ascii="Times New Roman" w:hAnsi="Times New Roman"/>
          <w:color w:val="auto"/>
        </w:rPr>
      </w:pPr>
      <w:r w:rsidRPr="00265953">
        <w:rPr>
          <w:rFonts w:ascii="Times New Roman" w:hAnsi="Times New Roman"/>
          <w:color w:val="auto"/>
        </w:rPr>
        <w:t xml:space="preserve"> l’Istituto di Informatica e Telematica - CNR con sede in Pisa, Via G. Moruzzi 1, CF 8005430586, P. Iva 02118311006, nella persona del legale rappresentante dott. </w:t>
      </w:r>
      <w:r w:rsidR="00265953" w:rsidRPr="00265953">
        <w:rPr>
          <w:rFonts w:ascii="Times New Roman" w:hAnsi="Times New Roman"/>
          <w:color w:val="auto"/>
        </w:rPr>
        <w:t>Marco Conti</w:t>
      </w:r>
      <w:r w:rsidRPr="00265953">
        <w:rPr>
          <w:rFonts w:ascii="Times New Roman" w:hAnsi="Times New Roman"/>
          <w:color w:val="auto"/>
        </w:rPr>
        <w:t xml:space="preserve">, Direttore dell’Istituto, (da qui in avanti “IIT-Registro”) di seguito, congiuntamente, le “Parti”. </w:t>
      </w:r>
    </w:p>
    <w:p w14:paraId="1580C113" w14:textId="77777777" w:rsidR="00A32E06" w:rsidRPr="00265953" w:rsidRDefault="00A32E06" w:rsidP="001E64F3">
      <w:pPr>
        <w:spacing w:after="123" w:line="259" w:lineRule="auto"/>
        <w:ind w:right="46"/>
        <w:jc w:val="center"/>
        <w:rPr>
          <w:rFonts w:ascii="Times New Roman" w:hAnsi="Times New Roman"/>
          <w:color w:val="auto"/>
        </w:rPr>
      </w:pPr>
      <w:r w:rsidRPr="00265953">
        <w:rPr>
          <w:rFonts w:ascii="Times New Roman" w:eastAsia="Calibri" w:hAnsi="Times New Roman"/>
          <w:b/>
          <w:color w:val="auto"/>
        </w:rPr>
        <w:t xml:space="preserve">E </w:t>
      </w:r>
    </w:p>
    <w:p w14:paraId="077BA4E3"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L’Operatore economico “……………………………………………………………...” (in seguito per brevità anche “Operatore economico”), con sede legale in ……………………………. (..), codice fiscale ………………………… partita IVA …………………………, nella persona del Legale rappresentante Sig./ra …………………………, codice fiscale …………………………………….. domiciliato/a per la carica in ……………………………. (..), Via ………………………………… n. ….., indirizzo di posta elettronica certificata (PEC) ………………………………………………., munito/a dei necessari poteri. </w:t>
      </w:r>
    </w:p>
    <w:p w14:paraId="2D7147AC" w14:textId="77777777" w:rsidR="001E64F3" w:rsidRPr="00265953" w:rsidRDefault="001E64F3" w:rsidP="00A32E06">
      <w:pPr>
        <w:spacing w:after="160" w:line="259" w:lineRule="auto"/>
        <w:ind w:left="-5"/>
        <w:jc w:val="left"/>
        <w:rPr>
          <w:rFonts w:ascii="Times New Roman" w:eastAsia="Calibri" w:hAnsi="Times New Roman"/>
          <w:b/>
          <w:color w:val="auto"/>
        </w:rPr>
      </w:pPr>
    </w:p>
    <w:p w14:paraId="6DD75597" w14:textId="77777777" w:rsidR="00A32E06" w:rsidRPr="00265953" w:rsidRDefault="00A32E06" w:rsidP="001E64F3">
      <w:pPr>
        <w:spacing w:after="160" w:line="259" w:lineRule="auto"/>
        <w:ind w:left="-5"/>
        <w:jc w:val="center"/>
        <w:rPr>
          <w:rFonts w:ascii="Times New Roman" w:hAnsi="Times New Roman"/>
          <w:color w:val="auto"/>
        </w:rPr>
      </w:pPr>
      <w:r w:rsidRPr="00265953">
        <w:rPr>
          <w:rFonts w:ascii="Times New Roman" w:eastAsia="Calibri" w:hAnsi="Times New Roman"/>
          <w:b/>
          <w:color w:val="auto"/>
        </w:rPr>
        <w:t>PREMESSO CHE:</w:t>
      </w:r>
    </w:p>
    <w:p w14:paraId="78FB8653" w14:textId="77777777" w:rsidR="00A32E06" w:rsidRPr="00265953" w:rsidRDefault="00A32E06" w:rsidP="006E16C4">
      <w:pPr>
        <w:pStyle w:val="Titolo5"/>
        <w:numPr>
          <w:ilvl w:val="0"/>
          <w:numId w:val="7"/>
        </w:numPr>
        <w:rPr>
          <w:rFonts w:ascii="Times New Roman" w:hAnsi="Times New Roman"/>
          <w:color w:val="auto"/>
        </w:rPr>
      </w:pPr>
      <w:r w:rsidRPr="00265953">
        <w:rPr>
          <w:rFonts w:ascii="Times New Roman" w:hAnsi="Times New Roman"/>
          <w:color w:val="auto"/>
        </w:rPr>
        <w:t xml:space="preserve">Con Determina a contrarre </w:t>
      </w:r>
      <w:r w:rsidR="006E16C4" w:rsidRPr="00265953">
        <w:rPr>
          <w:rFonts w:ascii="Times New Roman" w:hAnsi="Times New Roman"/>
          <w:color w:val="auto"/>
        </w:rPr>
        <w:t>0005361/2019 del 11/06/2019,</w:t>
      </w:r>
      <w:r w:rsidR="006E16C4" w:rsidRPr="00265953">
        <w:t xml:space="preserve"> </w:t>
      </w:r>
      <w:r w:rsidRPr="00265953">
        <w:rPr>
          <w:rFonts w:ascii="Times New Roman" w:hAnsi="Times New Roman"/>
          <w:color w:val="auto"/>
        </w:rPr>
        <w:t xml:space="preserve">l’Ente ha autorizzato, </w:t>
      </w:r>
      <w:r w:rsidR="001E64F3" w:rsidRPr="00265953">
        <w:rPr>
          <w:rFonts w:ascii="Times New Roman" w:hAnsi="Times New Roman"/>
          <w:color w:val="auto"/>
        </w:rPr>
        <w:t xml:space="preserve">l’affidamento </w:t>
      </w:r>
      <w:r w:rsidR="006D2460" w:rsidRPr="00265953">
        <w:rPr>
          <w:rFonts w:ascii="Times New Roman" w:hAnsi="Times New Roman"/>
          <w:color w:val="auto"/>
        </w:rPr>
        <w:t>di</w:t>
      </w:r>
      <w:r w:rsidR="001E64F3" w:rsidRPr="00265953">
        <w:rPr>
          <w:rFonts w:ascii="Times New Roman" w:hAnsi="Times New Roman"/>
          <w:color w:val="auto"/>
        </w:rPr>
        <w:t xml:space="preserve"> un contratto </w:t>
      </w:r>
      <w:r w:rsidR="006E16C4" w:rsidRPr="00265953">
        <w:rPr>
          <w:rFonts w:asciiTheme="minorHAnsi" w:hAnsiTheme="minorHAnsi"/>
          <w:color w:val="auto"/>
        </w:rPr>
        <w:t>la “FORNITURA DI UN SERVIZIO DI TRANSITO IP PER IL PUNTO DI PRESENZA (POP) DI MILANO DEL REGISTRO E PER ALTRI POP INTERNAZIONALI”. CIG. 7925429EE5 CUP B53D13000720007 m</w:t>
      </w:r>
      <w:r w:rsidR="001E64F3" w:rsidRPr="00265953">
        <w:rPr>
          <w:rFonts w:ascii="Times New Roman" w:hAnsi="Times New Roman"/>
          <w:color w:val="auto"/>
        </w:rPr>
        <w:t>ediante procedura aperta e con applicazione del criterio dell’offerta economicamente più vantaggiosa individuata sulla base del miglior rapporto qualità prezzo, ai sensi degli artt. 60 e 95 del d.lgs. 18 aprile 2016, n. 50 – Codice dei contratti pubblici</w:t>
      </w:r>
      <w:r w:rsidRPr="00265953">
        <w:rPr>
          <w:rFonts w:ascii="Times New Roman" w:hAnsi="Times New Roman"/>
          <w:color w:val="auto"/>
        </w:rPr>
        <w:t>, con oneri per la sicurezza derivanti da rischi di nat</w:t>
      </w:r>
      <w:r w:rsidR="006D2460" w:rsidRPr="00265953">
        <w:rPr>
          <w:rFonts w:ascii="Times New Roman" w:hAnsi="Times New Roman"/>
          <w:color w:val="auto"/>
        </w:rPr>
        <w:t>ura interferenziale pari a zero</w:t>
      </w:r>
      <w:r w:rsidRPr="00265953">
        <w:rPr>
          <w:rFonts w:ascii="Times New Roman" w:hAnsi="Times New Roman"/>
          <w:color w:val="auto"/>
        </w:rPr>
        <w:t xml:space="preserve">; </w:t>
      </w:r>
    </w:p>
    <w:p w14:paraId="645D23BF" w14:textId="77777777" w:rsidR="00A32E06" w:rsidRPr="00265953" w:rsidRDefault="00A32E06" w:rsidP="00707DD4">
      <w:pPr>
        <w:numPr>
          <w:ilvl w:val="0"/>
          <w:numId w:val="7"/>
        </w:numPr>
        <w:spacing w:after="36"/>
        <w:ind w:left="357" w:right="34" w:hanging="357"/>
        <w:rPr>
          <w:rFonts w:ascii="Times New Roman" w:hAnsi="Times New Roman"/>
          <w:color w:val="auto"/>
        </w:rPr>
      </w:pPr>
      <w:r w:rsidRPr="00265953">
        <w:rPr>
          <w:rFonts w:ascii="Times New Roman" w:hAnsi="Times New Roman"/>
          <w:color w:val="auto"/>
        </w:rPr>
        <w:t xml:space="preserve">L’Ente, </w:t>
      </w:r>
      <w:r w:rsidR="00D60158" w:rsidRPr="00265953">
        <w:rPr>
          <w:rFonts w:ascii="Times New Roman" w:hAnsi="Times New Roman"/>
          <w:color w:val="auto"/>
        </w:rPr>
        <w:t xml:space="preserve"> in data </w:t>
      </w:r>
      <w:r w:rsidR="00264AF2" w:rsidRPr="00265953">
        <w:rPr>
          <w:rFonts w:ascii="Times New Roman" w:hAnsi="Times New Roman"/>
          <w:color w:val="auto"/>
        </w:rPr>
        <w:t>__________</w:t>
      </w:r>
      <w:r w:rsidRPr="00265953">
        <w:rPr>
          <w:rFonts w:ascii="Times New Roman" w:hAnsi="Times New Roman"/>
          <w:color w:val="auto"/>
        </w:rPr>
        <w:t xml:space="preserve"> ha </w:t>
      </w:r>
      <w:r w:rsidR="00707DD4" w:rsidRPr="00265953">
        <w:rPr>
          <w:rFonts w:ascii="Times New Roman" w:hAnsi="Times New Roman"/>
          <w:color w:val="auto"/>
        </w:rPr>
        <w:t>disposto</w:t>
      </w:r>
      <w:r w:rsidRPr="00265953">
        <w:rPr>
          <w:rFonts w:ascii="Times New Roman" w:hAnsi="Times New Roman"/>
          <w:color w:val="auto"/>
        </w:rPr>
        <w:t xml:space="preserve"> l’aggiudicazione in favore dell’Operatore economico; </w:t>
      </w:r>
    </w:p>
    <w:p w14:paraId="6431517E" w14:textId="77777777" w:rsidR="001E64F3" w:rsidRPr="00265953" w:rsidRDefault="00A32E06" w:rsidP="00D60158">
      <w:pPr>
        <w:numPr>
          <w:ilvl w:val="0"/>
          <w:numId w:val="7"/>
        </w:numPr>
        <w:spacing w:after="123" w:line="259" w:lineRule="auto"/>
        <w:ind w:left="357" w:right="52" w:hanging="357"/>
        <w:rPr>
          <w:rFonts w:ascii="Times New Roman" w:eastAsia="Calibri" w:hAnsi="Times New Roman"/>
          <w:b/>
          <w:color w:val="auto"/>
        </w:rPr>
      </w:pPr>
      <w:r w:rsidRPr="00265953">
        <w:rPr>
          <w:rFonts w:ascii="Times New Roman" w:hAnsi="Times New Roman"/>
          <w:color w:val="auto"/>
        </w:rPr>
        <w:t xml:space="preserve">L’Ente ha provveduto alla verifica dei prescritti requisiti con esito positivo e pertanto l’aggiudicazione dell’appalto è divenuta efficace </w:t>
      </w:r>
      <w:r w:rsidR="00D60158" w:rsidRPr="00265953">
        <w:rPr>
          <w:rFonts w:ascii="Times New Roman" w:hAnsi="Times New Roman"/>
          <w:color w:val="auto"/>
        </w:rPr>
        <w:t>.</w:t>
      </w:r>
    </w:p>
    <w:p w14:paraId="53103952" w14:textId="77777777" w:rsidR="00D60158" w:rsidRPr="00265953" w:rsidRDefault="00D60158" w:rsidP="00D60158">
      <w:pPr>
        <w:spacing w:after="123" w:line="259" w:lineRule="auto"/>
        <w:ind w:left="357" w:right="52"/>
        <w:rPr>
          <w:rFonts w:ascii="Times New Roman" w:eastAsia="Calibri" w:hAnsi="Times New Roman"/>
          <w:b/>
          <w:color w:val="auto"/>
        </w:rPr>
      </w:pPr>
    </w:p>
    <w:p w14:paraId="3073E3DE" w14:textId="77777777" w:rsidR="00A32E06" w:rsidRPr="00265953" w:rsidRDefault="00A32E06" w:rsidP="00A32E06">
      <w:pPr>
        <w:spacing w:after="123" w:line="259" w:lineRule="auto"/>
        <w:ind w:right="52"/>
        <w:jc w:val="center"/>
        <w:rPr>
          <w:rFonts w:ascii="Times New Roman" w:hAnsi="Times New Roman"/>
          <w:color w:val="auto"/>
        </w:rPr>
      </w:pPr>
      <w:r w:rsidRPr="00265953">
        <w:rPr>
          <w:rFonts w:ascii="Times New Roman" w:eastAsia="Calibri" w:hAnsi="Times New Roman"/>
          <w:b/>
          <w:color w:val="auto"/>
        </w:rPr>
        <w:t xml:space="preserve">TUTTO CIO’ PREMESSO SI CONVIENE E SI STIPULA QUANTO SEGUE </w:t>
      </w:r>
    </w:p>
    <w:p w14:paraId="68F996C2" w14:textId="77777777" w:rsidR="00707DD4" w:rsidRPr="00265953" w:rsidRDefault="00707DD4" w:rsidP="00707DD4">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1 - Premesse </w:t>
      </w:r>
    </w:p>
    <w:p w14:paraId="4A198BE2" w14:textId="77777777" w:rsidR="00707DD4" w:rsidRPr="00265953" w:rsidRDefault="00707DD4" w:rsidP="00707DD4">
      <w:pPr>
        <w:spacing w:after="3" w:line="360" w:lineRule="auto"/>
        <w:ind w:right="34"/>
      </w:pPr>
      <w:r w:rsidRPr="00265953">
        <w:rPr>
          <w:rFonts w:ascii="Times New Roman" w:hAnsi="Times New Roman"/>
          <w:color w:val="auto"/>
        </w:rPr>
        <w:t xml:space="preserve">Le premesse e tutti gli atti di gara costituiscono parte integrante e sostanziale del presente Accordo. </w:t>
      </w:r>
    </w:p>
    <w:p w14:paraId="51183D29" w14:textId="77777777" w:rsidR="006E39BE" w:rsidRPr="00265953" w:rsidRDefault="006E39BE" w:rsidP="006E39BE">
      <w:pPr>
        <w:ind w:left="-5" w:right="34"/>
        <w:rPr>
          <w:rFonts w:ascii="Times New Roman" w:hAnsi="Times New Roman"/>
          <w:color w:val="auto"/>
        </w:rPr>
      </w:pPr>
      <w:r w:rsidRPr="00265953">
        <w:rPr>
          <w:rFonts w:ascii="Times New Roman" w:hAnsi="Times New Roman"/>
          <w:color w:val="auto"/>
        </w:rPr>
        <w:t xml:space="preserve">Il contratto, per tutto ciò che non è espressamente regolato o derogato dal presente contratto è altresì disciplinato dall’offerta tecnica, dall’offerta economica e dalle norme di gara e contrattuali con i relativi allegati, che costituiscono parte integrante del presente contratto ancorché non materialmente allegati ad esso. </w:t>
      </w:r>
    </w:p>
    <w:p w14:paraId="29EF227E" w14:textId="77777777" w:rsidR="00707DD4" w:rsidRPr="00265953" w:rsidRDefault="00707DD4" w:rsidP="00A32E06">
      <w:pPr>
        <w:pStyle w:val="Titolo1"/>
        <w:ind w:left="-5" w:right="0"/>
        <w:rPr>
          <w:rFonts w:ascii="Times New Roman" w:hAnsi="Times New Roman" w:cs="Times New Roman"/>
          <w:color w:val="auto"/>
          <w:lang w:val="fr-FR"/>
        </w:rPr>
      </w:pPr>
    </w:p>
    <w:p w14:paraId="560AF205" w14:textId="77777777" w:rsidR="00A32E06" w:rsidRPr="00265953" w:rsidRDefault="00707DD4"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2</w:t>
      </w:r>
      <w:r w:rsidR="00A32E06" w:rsidRPr="00265953">
        <w:rPr>
          <w:rFonts w:ascii="Times New Roman" w:hAnsi="Times New Roman" w:cs="Times New Roman"/>
          <w:color w:val="auto"/>
        </w:rPr>
        <w:t xml:space="preserve"> – Oggetto </w:t>
      </w:r>
    </w:p>
    <w:p w14:paraId="7CF39722" w14:textId="77777777" w:rsidR="00264AF2" w:rsidRPr="00265953" w:rsidRDefault="00A32E06" w:rsidP="00264AF2">
      <w:pPr>
        <w:pStyle w:val="Titolo5"/>
        <w:rPr>
          <w:rFonts w:asciiTheme="minorHAnsi" w:hAnsiTheme="minorHAnsi"/>
          <w:lang w:val="it-IT"/>
        </w:rPr>
      </w:pPr>
      <w:r w:rsidRPr="00265953">
        <w:rPr>
          <w:rFonts w:ascii="Times New Roman" w:hAnsi="Times New Roman"/>
          <w:color w:val="auto"/>
        </w:rPr>
        <w:t xml:space="preserve">Forma oggetto del presente contratto </w:t>
      </w:r>
      <w:r w:rsidR="00264AF2" w:rsidRPr="00265953">
        <w:rPr>
          <w:rFonts w:ascii="Times New Roman" w:hAnsi="Times New Roman"/>
          <w:color w:val="auto"/>
        </w:rPr>
        <w:t xml:space="preserve">di </w:t>
      </w:r>
      <w:r w:rsidR="00264AF2" w:rsidRPr="00265953">
        <w:rPr>
          <w:rFonts w:asciiTheme="minorHAnsi" w:hAnsiTheme="minorHAnsi"/>
          <w:color w:val="auto"/>
          <w:lang w:val="it-IT"/>
        </w:rPr>
        <w:t xml:space="preserve"> </w:t>
      </w:r>
      <w:r w:rsidR="00264AF2" w:rsidRPr="00265953">
        <w:rPr>
          <w:rFonts w:asciiTheme="minorHAnsi" w:hAnsiTheme="minorHAnsi"/>
          <w:color w:val="auto"/>
        </w:rPr>
        <w:t>“FORNITURA DI UN SERVIZIO DI TRANSITO IP PER IL PUNTO DI PRESENZA (POP) DI MILANO DEL REGISTRO E PER ALTRI POP INTERNAZIONALI”. CIG. 7925429EE5</w:t>
      </w:r>
      <w:r w:rsidR="00264AF2" w:rsidRPr="00265953">
        <w:rPr>
          <w:rFonts w:asciiTheme="minorHAnsi" w:hAnsiTheme="minorHAnsi"/>
          <w:color w:val="auto"/>
          <w:lang w:val="it-IT"/>
        </w:rPr>
        <w:t xml:space="preserve"> CUP B53D13000720007</w:t>
      </w:r>
    </w:p>
    <w:p w14:paraId="27F9F415" w14:textId="77777777" w:rsidR="00E52E3B" w:rsidRPr="00265953" w:rsidRDefault="00264AF2" w:rsidP="006E39BE">
      <w:pPr>
        <w:ind w:left="-5" w:right="34"/>
        <w:rPr>
          <w:rFonts w:ascii="Times New Roman" w:hAnsi="Times New Roman"/>
          <w:color w:val="auto"/>
        </w:rPr>
      </w:pPr>
      <w:r w:rsidRPr="00265953">
        <w:rPr>
          <w:rFonts w:ascii="Times New Roman" w:hAnsi="Times New Roman"/>
          <w:color w:val="auto"/>
        </w:rPr>
        <w:t xml:space="preserve">Il servizio dovrà essere fornito nel rispetto delle previsioni del </w:t>
      </w:r>
      <w:r w:rsidR="006E16C4" w:rsidRPr="00265953">
        <w:rPr>
          <w:rFonts w:ascii="Times New Roman" w:hAnsi="Times New Roman"/>
          <w:color w:val="auto"/>
        </w:rPr>
        <w:t>disciplinare</w:t>
      </w:r>
      <w:r w:rsidRPr="00265953">
        <w:rPr>
          <w:rFonts w:ascii="Times New Roman" w:hAnsi="Times New Roman"/>
          <w:color w:val="auto"/>
        </w:rPr>
        <w:t xml:space="preserve"> di gara e dell’offerta tecnica</w:t>
      </w:r>
    </w:p>
    <w:p w14:paraId="3B157F81" w14:textId="77777777" w:rsidR="00E52E3B" w:rsidRPr="00265953" w:rsidRDefault="00E52E3B" w:rsidP="00E52E3B">
      <w:pPr>
        <w:ind w:left="-5" w:right="34"/>
        <w:rPr>
          <w:rFonts w:ascii="Times New Roman" w:hAnsi="Times New Roman"/>
          <w:color w:val="auto"/>
        </w:rPr>
      </w:pPr>
    </w:p>
    <w:p w14:paraId="42C94258" w14:textId="77777777" w:rsidR="00A32E06" w:rsidRPr="00265953" w:rsidRDefault="00A32E06" w:rsidP="006E39BE">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E39BE" w:rsidRPr="00265953">
        <w:rPr>
          <w:rFonts w:ascii="Times New Roman" w:hAnsi="Times New Roman" w:cs="Times New Roman"/>
          <w:color w:val="auto"/>
        </w:rPr>
        <w:t>3</w:t>
      </w:r>
      <w:r w:rsidRPr="00265953">
        <w:rPr>
          <w:rFonts w:ascii="Times New Roman" w:hAnsi="Times New Roman" w:cs="Times New Roman"/>
          <w:color w:val="auto"/>
        </w:rPr>
        <w:t xml:space="preserve"> – Importo contrattuale </w:t>
      </w:r>
    </w:p>
    <w:p w14:paraId="3E02F293" w14:textId="77777777" w:rsidR="00A32E06" w:rsidRPr="00265953" w:rsidRDefault="00A32E06" w:rsidP="00D60158">
      <w:pPr>
        <w:tabs>
          <w:tab w:val="center" w:pos="1403"/>
          <w:tab w:val="center" w:pos="2288"/>
          <w:tab w:val="center" w:pos="3482"/>
          <w:tab w:val="center" w:pos="4302"/>
          <w:tab w:val="center" w:pos="4852"/>
          <w:tab w:val="center" w:pos="5399"/>
          <w:tab w:val="center" w:pos="5990"/>
          <w:tab w:val="right" w:pos="8549"/>
        </w:tabs>
        <w:spacing w:after="123" w:line="259" w:lineRule="auto"/>
        <w:ind w:left="-15"/>
        <w:rPr>
          <w:rFonts w:ascii="Times New Roman" w:hAnsi="Times New Roman"/>
          <w:color w:val="auto"/>
        </w:rPr>
      </w:pPr>
      <w:r w:rsidRPr="00265953">
        <w:rPr>
          <w:rFonts w:ascii="Times New Roman" w:hAnsi="Times New Roman"/>
          <w:color w:val="auto"/>
        </w:rPr>
        <w:t xml:space="preserve">L’importo </w:t>
      </w:r>
      <w:r w:rsidRPr="00265953">
        <w:rPr>
          <w:rFonts w:ascii="Times New Roman" w:hAnsi="Times New Roman"/>
          <w:color w:val="auto"/>
        </w:rPr>
        <w:tab/>
        <w:t xml:space="preserve">del </w:t>
      </w:r>
      <w:r w:rsidRPr="00265953">
        <w:rPr>
          <w:rFonts w:ascii="Times New Roman" w:hAnsi="Times New Roman"/>
          <w:color w:val="auto"/>
        </w:rPr>
        <w:tab/>
        <w:t xml:space="preserve">presente </w:t>
      </w:r>
      <w:r w:rsidRPr="00265953">
        <w:rPr>
          <w:rFonts w:ascii="Times New Roman" w:hAnsi="Times New Roman"/>
          <w:color w:val="auto"/>
        </w:rPr>
        <w:tab/>
        <w:t xml:space="preserve">contratto </w:t>
      </w:r>
      <w:r w:rsidR="00D60158" w:rsidRPr="00265953">
        <w:rPr>
          <w:rFonts w:ascii="Times New Roman" w:hAnsi="Times New Roman"/>
          <w:color w:val="auto"/>
        </w:rPr>
        <w:tab/>
        <w:t xml:space="preserve">è </w:t>
      </w:r>
      <w:r w:rsidR="00D60158" w:rsidRPr="00265953">
        <w:rPr>
          <w:rFonts w:ascii="Times New Roman" w:hAnsi="Times New Roman"/>
          <w:color w:val="auto"/>
        </w:rPr>
        <w:tab/>
        <w:t xml:space="preserve">pari </w:t>
      </w:r>
      <w:r w:rsidR="00D60158" w:rsidRPr="00265953">
        <w:rPr>
          <w:rFonts w:ascii="Times New Roman" w:hAnsi="Times New Roman"/>
          <w:color w:val="auto"/>
        </w:rPr>
        <w:tab/>
        <w:t xml:space="preserve">a </w:t>
      </w:r>
      <w:r w:rsidR="00D60158" w:rsidRPr="00265953">
        <w:rPr>
          <w:rFonts w:ascii="Times New Roman" w:hAnsi="Times New Roman"/>
          <w:color w:val="auto"/>
        </w:rPr>
        <w:tab/>
        <w:t xml:space="preserve">euro </w:t>
      </w:r>
      <w:r w:rsidR="00264AF2" w:rsidRPr="00265953">
        <w:rPr>
          <w:rFonts w:ascii="Times New Roman" w:hAnsi="Times New Roman"/>
          <w:color w:val="auto"/>
        </w:rPr>
        <w:t>________</w:t>
      </w:r>
      <w:r w:rsidR="00D60158" w:rsidRPr="00265953">
        <w:rPr>
          <w:rFonts w:ascii="Times New Roman" w:hAnsi="Times New Roman"/>
          <w:color w:val="auto"/>
        </w:rPr>
        <w:t xml:space="preserve"> (</w:t>
      </w:r>
      <w:r w:rsidR="00264AF2" w:rsidRPr="00265953">
        <w:rPr>
          <w:rFonts w:ascii="Times New Roman" w:hAnsi="Times New Roman"/>
          <w:color w:val="auto"/>
        </w:rPr>
        <w:t>______________</w:t>
      </w:r>
      <w:r w:rsidRPr="00265953">
        <w:rPr>
          <w:rFonts w:ascii="Times New Roman" w:hAnsi="Times New Roman"/>
          <w:color w:val="auto"/>
        </w:rPr>
        <w:t xml:space="preserve">), al quale va aggiunta la quota I.V.A. ai sensi di legge. Il prezzo offerto tiene conto di tutti gli obblighi ed oneri posti a carico dell’Operatore economico di cui al </w:t>
      </w:r>
      <w:r w:rsidR="00557B25" w:rsidRPr="00265953">
        <w:rPr>
          <w:rFonts w:ascii="Times New Roman" w:hAnsi="Times New Roman"/>
          <w:color w:val="auto"/>
        </w:rPr>
        <w:t>Disciplinare di gara</w:t>
      </w:r>
      <w:r w:rsidRPr="00265953">
        <w:rPr>
          <w:rFonts w:ascii="Times New Roman" w:hAnsi="Times New Roman"/>
          <w:color w:val="auto"/>
        </w:rPr>
        <w:t xml:space="preserve">. L’importo contrattuale deve rimanere fisso ed invariabile per tutta la durata del contratto e l’Operatore economico non ha in nessun caso diritto di pretendere prezzi suppletivi o indennizzi di qualunque natura essi siano. Non trova applicazione l’art. 1664, primo comma, del codice civile. Il presente contratto non prevede rischi interferenti esistenti nel luogo di lavoro dell’Ente ulteriori rispetto a quelli specifici dell’attività propria dell’Operatore economico e, pertanto, gli oneri per la sicurezza non sussistono. </w:t>
      </w:r>
    </w:p>
    <w:p w14:paraId="1220CB9E" w14:textId="77777777" w:rsidR="006E39BE" w:rsidRPr="00265953" w:rsidRDefault="006E39BE" w:rsidP="00A32E06">
      <w:pPr>
        <w:pStyle w:val="Titolo1"/>
        <w:ind w:left="-5" w:right="0"/>
        <w:rPr>
          <w:rFonts w:ascii="Times New Roman" w:hAnsi="Times New Roman" w:cs="Times New Roman"/>
          <w:color w:val="auto"/>
        </w:rPr>
      </w:pPr>
    </w:p>
    <w:p w14:paraId="0F303A8D"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E39BE" w:rsidRPr="00265953">
        <w:rPr>
          <w:rFonts w:ascii="Times New Roman" w:hAnsi="Times New Roman" w:cs="Times New Roman"/>
          <w:color w:val="auto"/>
        </w:rPr>
        <w:t>4</w:t>
      </w:r>
      <w:r w:rsidRPr="00265953">
        <w:rPr>
          <w:rFonts w:ascii="Times New Roman" w:hAnsi="Times New Roman" w:cs="Times New Roman"/>
          <w:color w:val="auto"/>
        </w:rPr>
        <w:t xml:space="preserve"> – Luogo di consegna </w:t>
      </w:r>
    </w:p>
    <w:p w14:paraId="4842F802" w14:textId="77777777" w:rsidR="00A32E06" w:rsidRPr="00265953" w:rsidRDefault="006E39BE" w:rsidP="00A32E06">
      <w:pPr>
        <w:ind w:left="-5" w:right="34"/>
        <w:rPr>
          <w:rFonts w:ascii="Times New Roman" w:hAnsi="Times New Roman"/>
          <w:color w:val="auto"/>
        </w:rPr>
      </w:pPr>
      <w:r w:rsidRPr="00265953">
        <w:rPr>
          <w:rFonts w:ascii="Times New Roman" w:hAnsi="Times New Roman"/>
          <w:color w:val="auto"/>
        </w:rPr>
        <w:t>Sede di lavoro dell’IIt-Registro Area della Ricerca del CNr di Pisa Via G. Moruzzi 1 56124 Pisa</w:t>
      </w:r>
      <w:r w:rsidR="00A32E06" w:rsidRPr="00265953">
        <w:rPr>
          <w:rFonts w:ascii="Times New Roman" w:hAnsi="Times New Roman"/>
          <w:color w:val="auto"/>
        </w:rPr>
        <w:t xml:space="preserve">. </w:t>
      </w:r>
    </w:p>
    <w:p w14:paraId="4C3134D3" w14:textId="77777777" w:rsidR="006E39BE" w:rsidRPr="00265953" w:rsidRDefault="006E39BE" w:rsidP="00A32E06">
      <w:pPr>
        <w:ind w:left="-5" w:right="34"/>
        <w:rPr>
          <w:rFonts w:ascii="Times New Roman" w:hAnsi="Times New Roman"/>
          <w:color w:val="auto"/>
        </w:rPr>
      </w:pPr>
    </w:p>
    <w:p w14:paraId="16C4632A"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E39BE" w:rsidRPr="00265953">
        <w:rPr>
          <w:rFonts w:ascii="Times New Roman" w:hAnsi="Times New Roman" w:cs="Times New Roman"/>
          <w:color w:val="auto"/>
        </w:rPr>
        <w:t>5</w:t>
      </w:r>
      <w:r w:rsidRPr="00265953">
        <w:rPr>
          <w:rFonts w:ascii="Times New Roman" w:hAnsi="Times New Roman" w:cs="Times New Roman"/>
          <w:color w:val="auto"/>
        </w:rPr>
        <w:t xml:space="preserve"> – </w:t>
      </w:r>
      <w:r w:rsidR="00264AF2" w:rsidRPr="00265953">
        <w:rPr>
          <w:rFonts w:ascii="Times New Roman" w:hAnsi="Times New Roman" w:cs="Times New Roman"/>
          <w:color w:val="auto"/>
        </w:rPr>
        <w:t>D</w:t>
      </w:r>
      <w:r w:rsidR="00C50C59" w:rsidRPr="00265953">
        <w:rPr>
          <w:rFonts w:ascii="Times New Roman" w:hAnsi="Times New Roman" w:cs="Times New Roman"/>
          <w:color w:val="auto"/>
        </w:rPr>
        <w:t>urata</w:t>
      </w:r>
    </w:p>
    <w:p w14:paraId="071CF3F0" w14:textId="77777777" w:rsidR="00C50C59" w:rsidRPr="00265953" w:rsidRDefault="00264AF2" w:rsidP="00A32E06">
      <w:pPr>
        <w:ind w:left="-5" w:right="34"/>
        <w:rPr>
          <w:rFonts w:ascii="Times New Roman" w:hAnsi="Times New Roman"/>
          <w:color w:val="auto"/>
        </w:rPr>
      </w:pPr>
      <w:r w:rsidRPr="00265953">
        <w:rPr>
          <w:rFonts w:ascii="Times New Roman" w:hAnsi="Times New Roman"/>
          <w:color w:val="auto"/>
        </w:rPr>
        <w:t>La durata del presente contratto è di 72 mesi con possibilità di rinnovo di ulteriori 12 mesi su richiesta espressa della stazione appaltante</w:t>
      </w:r>
    </w:p>
    <w:p w14:paraId="7CC70212" w14:textId="77777777" w:rsidR="006E39BE" w:rsidRPr="00265953" w:rsidRDefault="006E39BE" w:rsidP="00A32E06">
      <w:pPr>
        <w:ind w:left="-5" w:right="34"/>
        <w:rPr>
          <w:rFonts w:ascii="Times New Roman" w:hAnsi="Times New Roman"/>
          <w:color w:val="auto"/>
        </w:rPr>
      </w:pPr>
    </w:p>
    <w:p w14:paraId="79A75C1B" w14:textId="77777777" w:rsidR="006E39BE" w:rsidRPr="00265953" w:rsidRDefault="004B64A2" w:rsidP="004B64A2">
      <w:pPr>
        <w:pStyle w:val="Titolo1"/>
        <w:tabs>
          <w:tab w:val="left" w:pos="2213"/>
        </w:tabs>
        <w:ind w:left="-5" w:right="0"/>
        <w:rPr>
          <w:rFonts w:ascii="Times New Roman" w:hAnsi="Times New Roman" w:cs="Times New Roman"/>
          <w:color w:val="auto"/>
        </w:rPr>
      </w:pPr>
      <w:r w:rsidRPr="00265953">
        <w:rPr>
          <w:rFonts w:ascii="Times New Roman" w:hAnsi="Times New Roman" w:cs="Times New Roman"/>
          <w:color w:val="auto"/>
        </w:rPr>
        <w:tab/>
      </w:r>
      <w:r w:rsidRPr="00265953">
        <w:rPr>
          <w:rFonts w:ascii="Times New Roman" w:hAnsi="Times New Roman" w:cs="Times New Roman"/>
          <w:color w:val="auto"/>
        </w:rPr>
        <w:tab/>
      </w:r>
    </w:p>
    <w:p w14:paraId="2485637C" w14:textId="77777777" w:rsidR="00C50C59" w:rsidRPr="00265953" w:rsidRDefault="00A32E06" w:rsidP="00C50C59">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4B64A2" w:rsidRPr="00265953">
        <w:rPr>
          <w:rFonts w:ascii="Times New Roman" w:hAnsi="Times New Roman" w:cs="Times New Roman"/>
          <w:color w:val="auto"/>
        </w:rPr>
        <w:t>6</w:t>
      </w:r>
      <w:r w:rsidRPr="00265953">
        <w:rPr>
          <w:rFonts w:ascii="Times New Roman" w:hAnsi="Times New Roman" w:cs="Times New Roman"/>
          <w:color w:val="auto"/>
        </w:rPr>
        <w:t xml:space="preserve"> – </w:t>
      </w:r>
      <w:r w:rsidR="00C50C59" w:rsidRPr="00265953">
        <w:rPr>
          <w:rFonts w:ascii="Times New Roman" w:hAnsi="Times New Roman" w:cs="Times New Roman"/>
          <w:color w:val="auto"/>
        </w:rPr>
        <w:t xml:space="preserve">Obblighi ed adempimenti a carico dell’Operatore economico </w:t>
      </w:r>
    </w:p>
    <w:p w14:paraId="2C464046" w14:textId="77777777" w:rsidR="00C50C59" w:rsidRPr="00265953" w:rsidRDefault="00C50C59" w:rsidP="00C50C59">
      <w:pPr>
        <w:spacing w:after="36"/>
        <w:ind w:left="-5" w:right="34"/>
        <w:rPr>
          <w:rFonts w:ascii="Times New Roman" w:hAnsi="Times New Roman"/>
          <w:color w:val="auto"/>
        </w:rPr>
      </w:pPr>
      <w:r w:rsidRPr="00265953">
        <w:rPr>
          <w:rFonts w:ascii="Times New Roman" w:hAnsi="Times New Roman"/>
          <w:color w:val="auto"/>
        </w:rPr>
        <w:t xml:space="preserve">Sono a carico dell’Operatore economico,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 L’Operatore economico si obbliga 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 </w:t>
      </w:r>
    </w:p>
    <w:p w14:paraId="1E1C8810" w14:textId="77777777" w:rsidR="006E39BE" w:rsidRPr="00265953" w:rsidRDefault="006E39BE" w:rsidP="00C50C59">
      <w:pPr>
        <w:pStyle w:val="Titolo1"/>
        <w:tabs>
          <w:tab w:val="left" w:pos="1418"/>
        </w:tabs>
        <w:ind w:left="-5" w:right="0"/>
        <w:rPr>
          <w:rFonts w:ascii="Times New Roman" w:hAnsi="Times New Roman" w:cs="Times New Roman"/>
          <w:color w:val="auto"/>
          <w:lang w:val="fr-FR"/>
        </w:rPr>
      </w:pPr>
    </w:p>
    <w:p w14:paraId="479C7DFE"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4B64A2" w:rsidRPr="00265953">
        <w:rPr>
          <w:rFonts w:ascii="Times New Roman" w:hAnsi="Times New Roman" w:cs="Times New Roman"/>
          <w:color w:val="auto"/>
        </w:rPr>
        <w:t>7</w:t>
      </w:r>
      <w:r w:rsidRPr="00265953">
        <w:rPr>
          <w:rFonts w:ascii="Times New Roman" w:hAnsi="Times New Roman" w:cs="Times New Roman"/>
          <w:color w:val="auto"/>
        </w:rPr>
        <w:t xml:space="preserve"> – Responsabilità dell’Operatore economico </w:t>
      </w:r>
    </w:p>
    <w:p w14:paraId="599A4B3E"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L’Operatore economico sarà direttamente responsabile dell’inosservanza delle clausole contrattuali anche se questa dovesse derivare dall’attività del personale dipendente di altre imprese a diverso titolo coinvolto. L’Operatore economico dovrà avvalersi di personale qualificato in regola con gli obblighi previsti dai contratti collettivi di lavoro e da tutte le normative vigenti, in particolare in materia previdenziale, fiscale, di igiene ed in materia di sicurezza sul lavoro. L’Operatore economico risponderà direttamente dei danni alle persone, 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 A tal fine l’Operatore economico è in possesso di polizza assicurativa contro i rischi di responsabilità civile, ivi inclusi quelli derivanti dall’esecuzione del contratto. </w:t>
      </w:r>
    </w:p>
    <w:p w14:paraId="0F457ECA" w14:textId="77777777" w:rsidR="006E39BE" w:rsidRPr="00265953" w:rsidRDefault="006E39BE" w:rsidP="00A32E06">
      <w:pPr>
        <w:pStyle w:val="Titolo1"/>
        <w:ind w:left="-5" w:right="0"/>
        <w:rPr>
          <w:rFonts w:ascii="Times New Roman" w:hAnsi="Times New Roman" w:cs="Times New Roman"/>
          <w:color w:val="auto"/>
        </w:rPr>
      </w:pPr>
    </w:p>
    <w:p w14:paraId="781DC91F" w14:textId="77777777" w:rsidR="006E39BE" w:rsidRPr="00265953" w:rsidRDefault="00A32E06" w:rsidP="00C50C59">
      <w:pPr>
        <w:pStyle w:val="Titolo1"/>
        <w:tabs>
          <w:tab w:val="left" w:pos="1223"/>
        </w:tabs>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4B64A2" w:rsidRPr="00265953">
        <w:rPr>
          <w:rFonts w:ascii="Times New Roman" w:hAnsi="Times New Roman" w:cs="Times New Roman"/>
          <w:color w:val="auto"/>
        </w:rPr>
        <w:t>8</w:t>
      </w:r>
      <w:r w:rsidRPr="00265953">
        <w:rPr>
          <w:rFonts w:ascii="Times New Roman" w:hAnsi="Times New Roman" w:cs="Times New Roman"/>
          <w:color w:val="auto"/>
        </w:rPr>
        <w:t xml:space="preserve"> </w:t>
      </w:r>
      <w:r w:rsidR="00C50C59" w:rsidRPr="00265953">
        <w:rPr>
          <w:rFonts w:ascii="Times New Roman" w:hAnsi="Times New Roman" w:cs="Times New Roman"/>
          <w:color w:val="auto"/>
        </w:rPr>
        <w:t>- Direttore dell’Esecuzione del contratto</w:t>
      </w:r>
    </w:p>
    <w:p w14:paraId="29B99DE1" w14:textId="77777777" w:rsidR="007900B1" w:rsidRPr="00265953" w:rsidRDefault="007900B1" w:rsidP="007900B1">
      <w:pPr>
        <w:rPr>
          <w:rFonts w:ascii="Times New Roman" w:hAnsi="Times New Roman"/>
          <w:color w:val="auto"/>
        </w:rPr>
      </w:pPr>
      <w:r w:rsidRPr="00265953">
        <w:rPr>
          <w:rFonts w:ascii="Times New Roman" w:hAnsi="Times New Roman"/>
          <w:color w:val="auto"/>
        </w:rPr>
        <w:t xml:space="preserve">E’ nominato direttore dell’esecuzione del contratto </w:t>
      </w:r>
      <w:r w:rsidR="00D60158" w:rsidRPr="00265953">
        <w:rPr>
          <w:rFonts w:ascii="Times New Roman" w:hAnsi="Times New Roman"/>
          <w:color w:val="auto"/>
        </w:rPr>
        <w:t xml:space="preserve">il Dott. </w:t>
      </w:r>
      <w:r w:rsidR="00642D59" w:rsidRPr="00265953">
        <w:rPr>
          <w:rFonts w:ascii="Times New Roman" w:hAnsi="Times New Roman"/>
          <w:color w:val="auto"/>
        </w:rPr>
        <w:t>___________</w:t>
      </w:r>
      <w:r w:rsidR="00D60158" w:rsidRPr="00265953">
        <w:rPr>
          <w:rFonts w:ascii="Times New Roman" w:hAnsi="Times New Roman"/>
          <w:color w:val="auto"/>
        </w:rPr>
        <w:t>.</w:t>
      </w:r>
    </w:p>
    <w:p w14:paraId="50EA7EB4" w14:textId="77777777" w:rsidR="007900B1" w:rsidRPr="00265953" w:rsidRDefault="007900B1" w:rsidP="007900B1">
      <w:pPr>
        <w:rPr>
          <w:lang w:val="it-IT" w:eastAsia="it-IT"/>
        </w:rPr>
      </w:pPr>
    </w:p>
    <w:p w14:paraId="4F0BA18C" w14:textId="77777777" w:rsidR="00A32E06" w:rsidRPr="00265953" w:rsidRDefault="00A360E2"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4B64A2" w:rsidRPr="00265953">
        <w:rPr>
          <w:rFonts w:ascii="Times New Roman" w:hAnsi="Times New Roman" w:cs="Times New Roman"/>
          <w:color w:val="auto"/>
        </w:rPr>
        <w:t>9</w:t>
      </w:r>
      <w:r w:rsidR="00A32E06" w:rsidRPr="00265953">
        <w:rPr>
          <w:rFonts w:ascii="Times New Roman" w:hAnsi="Times New Roman" w:cs="Times New Roman"/>
          <w:color w:val="auto"/>
        </w:rPr>
        <w:t xml:space="preserve">– Verifica di conformità della fornitura </w:t>
      </w:r>
    </w:p>
    <w:p w14:paraId="0C414FC1"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La fornitura sarà soggetta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dell’art. 102 del D.Lgs. 50/2016. Le attività di verifica di conformità saranno effettuate entro 30 (trenta) giorni solari dalla data di installazione della fornitura. Durante le operazioni di verifica di conformità, l’Ente ha altresì la facoltà di chiedere all’Operatore economico tutte quelle prove atte a definire il rispetto delle specifiche strumentali dichiarate e quant’altro necessario a definire il buon funzionamento della fornitura. Sarà rifiutata la fornitura difettosa o non rispondente alle prescrizioni tecniche richieste dal presente contratto e accettate in base all’offerta presentata in sede di gara. </w:t>
      </w:r>
      <w:r w:rsidR="007900B1" w:rsidRPr="00265953">
        <w:rPr>
          <w:rFonts w:ascii="Times New Roman" w:hAnsi="Times New Roman"/>
          <w:color w:val="auto"/>
        </w:rPr>
        <w:t>L’</w:t>
      </w:r>
      <w:r w:rsidRPr="00265953">
        <w:rPr>
          <w:rFonts w:ascii="Times New Roman" w:hAnsi="Times New Roman"/>
          <w:color w:val="auto"/>
        </w:rPr>
        <w:t xml:space="preserve">esito positivo della verifica di conformità </w:t>
      </w:r>
      <w:r w:rsidR="007900B1" w:rsidRPr="00265953">
        <w:rPr>
          <w:rFonts w:ascii="Times New Roman" w:hAnsi="Times New Roman"/>
          <w:color w:val="auto"/>
        </w:rPr>
        <w:t>è s</w:t>
      </w:r>
      <w:r w:rsidR="00CE0B33" w:rsidRPr="00265953">
        <w:rPr>
          <w:rFonts w:ascii="Times New Roman" w:hAnsi="Times New Roman"/>
          <w:color w:val="auto"/>
        </w:rPr>
        <w:t>o</w:t>
      </w:r>
      <w:r w:rsidR="007900B1" w:rsidRPr="00265953">
        <w:rPr>
          <w:rFonts w:ascii="Times New Roman" w:hAnsi="Times New Roman"/>
          <w:color w:val="auto"/>
        </w:rPr>
        <w:t xml:space="preserve">ttoscritta dal </w:t>
      </w:r>
      <w:r w:rsidRPr="00265953">
        <w:rPr>
          <w:rFonts w:ascii="Times New Roman" w:hAnsi="Times New Roman"/>
          <w:color w:val="auto"/>
        </w:rPr>
        <w:t xml:space="preserve">direttore dell’esecuzione del contratto. Salvo quanto disposto dall'articolo 1669 del codice civile, l'Operatore economico risponde per la difformità e i vizi dell'opera, ancorché riconoscibili, purché denunciati dall’Ente prima che il certificato di verifica di conformità assuma carattere definitivo. </w:t>
      </w:r>
    </w:p>
    <w:p w14:paraId="409D5510" w14:textId="77777777" w:rsidR="006E39BE" w:rsidRPr="00265953" w:rsidRDefault="006E39BE" w:rsidP="00A32E06">
      <w:pPr>
        <w:pStyle w:val="Titolo1"/>
        <w:ind w:left="-5" w:right="0"/>
        <w:rPr>
          <w:rFonts w:ascii="Times New Roman" w:hAnsi="Times New Roman" w:cs="Times New Roman"/>
          <w:color w:val="auto"/>
        </w:rPr>
      </w:pPr>
    </w:p>
    <w:p w14:paraId="6ED51842"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4B64A2" w:rsidRPr="00265953">
        <w:rPr>
          <w:rFonts w:ascii="Times New Roman" w:hAnsi="Times New Roman" w:cs="Times New Roman"/>
          <w:color w:val="auto"/>
        </w:rPr>
        <w:t>0</w:t>
      </w:r>
      <w:r w:rsidRPr="00265953">
        <w:rPr>
          <w:rFonts w:ascii="Times New Roman" w:hAnsi="Times New Roman" w:cs="Times New Roman"/>
          <w:color w:val="auto"/>
        </w:rPr>
        <w:t xml:space="preserve"> - Sicurezza sul lavoro </w:t>
      </w:r>
    </w:p>
    <w:p w14:paraId="001086D4"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L’Operatore economico si assume ogni responsabilità inerente l’esecuzione del contratto, nonché la responsabilità per gli infortuni del personale addetto, che dovrà essere opportunamente addestrato ed istruito. La valutazione dei rischi propri dell’Operatore economico nello svolgimento della propria attività professionale resta a carico dello stesso, così come la redazione dei relativi documenti e la informazione/formazione dei propri dipendenti. L'Operatore economico è </w:t>
      </w:r>
      <w:r w:rsidRPr="00265953">
        <w:rPr>
          <w:rFonts w:ascii="Times New Roman" w:hAnsi="Times New Roman"/>
          <w:color w:val="auto"/>
        </w:rPr>
        <w:lastRenderedPageBreak/>
        <w:t xml:space="preserve">tenuto a garantire il rispetto di tutte le normative riguardanti l’igiene e la sicurezza sul lavoro con particolare riferimento alle attività che si espleteranno presso l’Ente. </w:t>
      </w:r>
    </w:p>
    <w:p w14:paraId="15112765" w14:textId="77777777" w:rsidR="00A8235B" w:rsidRPr="00265953" w:rsidRDefault="00A8235B" w:rsidP="00A32E06">
      <w:pPr>
        <w:pStyle w:val="Titolo1"/>
        <w:ind w:left="-5" w:right="0"/>
        <w:rPr>
          <w:rFonts w:ascii="Times New Roman" w:hAnsi="Times New Roman" w:cs="Times New Roman"/>
          <w:color w:val="auto"/>
        </w:rPr>
      </w:pPr>
    </w:p>
    <w:p w14:paraId="4E20FFE5"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4B64A2" w:rsidRPr="00265953">
        <w:rPr>
          <w:rFonts w:ascii="Times New Roman" w:hAnsi="Times New Roman" w:cs="Times New Roman"/>
          <w:color w:val="auto"/>
        </w:rPr>
        <w:t>1</w:t>
      </w:r>
      <w:r w:rsidRPr="00265953">
        <w:rPr>
          <w:rFonts w:ascii="Times New Roman" w:hAnsi="Times New Roman" w:cs="Times New Roman"/>
          <w:color w:val="auto"/>
        </w:rPr>
        <w:t xml:space="preserve"> - Fatturazione e pagamento </w:t>
      </w:r>
    </w:p>
    <w:p w14:paraId="6305D025" w14:textId="77777777" w:rsidR="00A32E06" w:rsidRPr="00265953" w:rsidRDefault="00A32E06" w:rsidP="00A32E06">
      <w:pPr>
        <w:spacing w:after="49"/>
        <w:ind w:left="-5" w:right="34"/>
        <w:rPr>
          <w:rFonts w:ascii="Times New Roman" w:hAnsi="Times New Roman"/>
          <w:color w:val="auto"/>
        </w:rPr>
      </w:pPr>
      <w:r w:rsidRPr="00265953">
        <w:rPr>
          <w:rFonts w:ascii="Times New Roman" w:hAnsi="Times New Roman"/>
          <w:color w:val="auto"/>
        </w:rPr>
        <w:t xml:space="preserve">Ai fini del pagamento del corrispettivo contrattuale l’Operatore economico potrà emettere fattura </w:t>
      </w:r>
      <w:r w:rsidR="00642D59" w:rsidRPr="00265953">
        <w:rPr>
          <w:rFonts w:ascii="Times New Roman" w:hAnsi="Times New Roman"/>
          <w:color w:val="auto"/>
        </w:rPr>
        <w:t>con cadenza trimestrale posticipata</w:t>
      </w:r>
      <w:r w:rsidRPr="00265953">
        <w:rPr>
          <w:rFonts w:ascii="Times New Roman" w:hAnsi="Times New Roman"/>
          <w:color w:val="auto"/>
        </w:rPr>
        <w:t>; la fattura dovrà essere emessa in forma elettronica ai sensi e per gli effetti del Decreto del Ministero dell’Economia e delle Finanze N. 55 del 3 aprile 2013, inviando il documento elettronico al Sistema di Interscambio che si occuperà di recapitare il documento ricevuto all’Ente destinatario, identificata dal seguente Codice Univoco Ufficio – CUU “</w:t>
      </w:r>
      <w:r w:rsidR="00A360E2" w:rsidRPr="00265953">
        <w:rPr>
          <w:rFonts w:ascii="Times New Roman" w:hAnsi="Times New Roman"/>
          <w:color w:val="auto"/>
        </w:rPr>
        <w:t xml:space="preserve"> WD4UO9</w:t>
      </w:r>
      <w:r w:rsidRPr="00265953">
        <w:rPr>
          <w:rFonts w:ascii="Times New Roman" w:hAnsi="Times New Roman"/>
          <w:color w:val="auto"/>
        </w:rPr>
        <w:t xml:space="preserve">”. Il pagamento della fattura avverrà entro 30 (trenta) giorni solari, decorrenti dalla data di ricevimento, sul conto corrente dedicato di cui alla tracciabilità dei flussi finanziari. </w:t>
      </w:r>
      <w:r w:rsidR="006E39BE" w:rsidRPr="00265953">
        <w:rPr>
          <w:rFonts w:ascii="Times New Roman" w:hAnsi="Times New Roman"/>
          <w:color w:val="auto"/>
        </w:rPr>
        <w:t>Le fatture sono soggette a</w:t>
      </w:r>
      <w:r w:rsidRPr="00265953">
        <w:rPr>
          <w:rFonts w:ascii="Times New Roman" w:hAnsi="Times New Roman"/>
          <w:color w:val="auto"/>
        </w:rPr>
        <w:t xml:space="preserve"> “</w:t>
      </w:r>
      <w:r w:rsidRPr="00265953">
        <w:rPr>
          <w:rFonts w:ascii="Times New Roman" w:eastAsia="Calibri" w:hAnsi="Times New Roman"/>
          <w:i/>
          <w:color w:val="auto"/>
        </w:rPr>
        <w:t>Split Payment</w:t>
      </w:r>
      <w:r w:rsidRPr="00265953">
        <w:rPr>
          <w:rFonts w:ascii="Times New Roman" w:hAnsi="Times New Roman"/>
          <w:color w:val="auto"/>
        </w:rPr>
        <w:t xml:space="preserve">”. La fattura, intestata all’Ente, dovrà contenere, pena il rifiuto della stessa: </w:t>
      </w:r>
    </w:p>
    <w:p w14:paraId="710F0EE7" w14:textId="77777777" w:rsidR="00642D59" w:rsidRPr="00265953" w:rsidRDefault="00642D59" w:rsidP="00642D59">
      <w:pPr>
        <w:numPr>
          <w:ilvl w:val="0"/>
          <w:numId w:val="3"/>
        </w:numPr>
        <w:spacing w:after="143" w:line="259" w:lineRule="auto"/>
        <w:ind w:right="34" w:hanging="360"/>
        <w:rPr>
          <w:rFonts w:ascii="Times New Roman" w:hAnsi="Times New Roman"/>
          <w:color w:val="auto"/>
        </w:rPr>
      </w:pPr>
      <w:r w:rsidRPr="00265953">
        <w:rPr>
          <w:rFonts w:ascii="Times New Roman" w:hAnsi="Times New Roman"/>
          <w:color w:val="auto"/>
        </w:rPr>
        <w:t>La partita IVA dell’Ente :  02118311006</w:t>
      </w:r>
    </w:p>
    <w:p w14:paraId="69BBB099" w14:textId="42748FB1" w:rsidR="00A32E06" w:rsidRPr="00265953" w:rsidRDefault="00A32E06" w:rsidP="00A32E06">
      <w:pPr>
        <w:numPr>
          <w:ilvl w:val="0"/>
          <w:numId w:val="3"/>
        </w:numPr>
        <w:spacing w:after="143" w:line="259" w:lineRule="auto"/>
        <w:ind w:right="34" w:hanging="360"/>
        <w:rPr>
          <w:rFonts w:ascii="Times New Roman" w:hAnsi="Times New Roman"/>
          <w:color w:val="auto"/>
        </w:rPr>
      </w:pPr>
      <w:r w:rsidRPr="00265953">
        <w:rPr>
          <w:rFonts w:ascii="Times New Roman" w:hAnsi="Times New Roman"/>
          <w:color w:val="auto"/>
        </w:rPr>
        <w:t xml:space="preserve">Il riferimento al contratto (n° di protocollo e data); </w:t>
      </w:r>
    </w:p>
    <w:p w14:paraId="6F4EF0B0" w14:textId="4BFBD8B2" w:rsidR="00265953" w:rsidRPr="00265953" w:rsidRDefault="00265953" w:rsidP="00D256EF">
      <w:pPr>
        <w:numPr>
          <w:ilvl w:val="0"/>
          <w:numId w:val="3"/>
        </w:numPr>
        <w:spacing w:after="143" w:line="259" w:lineRule="auto"/>
        <w:ind w:right="34" w:hanging="360"/>
        <w:rPr>
          <w:rFonts w:ascii="Times New Roman" w:hAnsi="Times New Roman"/>
          <w:color w:val="auto"/>
        </w:rPr>
      </w:pPr>
      <w:r w:rsidRPr="00265953">
        <w:rPr>
          <w:rFonts w:ascii="Times New Roman" w:hAnsi="Times New Roman"/>
          <w:color w:val="auto"/>
        </w:rPr>
        <w:t xml:space="preserve"> </w:t>
      </w:r>
      <w:r w:rsidR="00A32E06" w:rsidRPr="00265953">
        <w:rPr>
          <w:rFonts w:ascii="Times New Roman" w:hAnsi="Times New Roman"/>
          <w:color w:val="auto"/>
        </w:rPr>
        <w:t xml:space="preserve">Il </w:t>
      </w:r>
      <w:r w:rsidRPr="00265953">
        <w:rPr>
          <w:rFonts w:ascii="Times New Roman" w:hAnsi="Times New Roman"/>
          <w:color w:val="auto"/>
        </w:rPr>
        <w:t>CIG. 80439838C2 CUI 80054330586201900137</w:t>
      </w:r>
    </w:p>
    <w:p w14:paraId="2D636B5B" w14:textId="774A0FD9" w:rsidR="00A32E06" w:rsidRPr="00265953" w:rsidRDefault="00A32E06" w:rsidP="00197E72">
      <w:pPr>
        <w:numPr>
          <w:ilvl w:val="0"/>
          <w:numId w:val="3"/>
        </w:numPr>
        <w:spacing w:after="143" w:line="259" w:lineRule="auto"/>
        <w:ind w:right="34" w:hanging="360"/>
        <w:rPr>
          <w:rFonts w:ascii="Times New Roman" w:hAnsi="Times New Roman"/>
          <w:color w:val="auto"/>
        </w:rPr>
      </w:pPr>
      <w:r w:rsidRPr="00265953">
        <w:rPr>
          <w:rFonts w:ascii="Times New Roman" w:hAnsi="Times New Roman"/>
          <w:color w:val="auto"/>
        </w:rPr>
        <w:t>Il CUP</w:t>
      </w:r>
      <w:r w:rsidR="00642D59" w:rsidRPr="00265953">
        <w:rPr>
          <w:rFonts w:ascii="Times New Roman" w:hAnsi="Times New Roman"/>
          <w:color w:val="auto"/>
        </w:rPr>
        <w:t xml:space="preserve"> B53D13000720007</w:t>
      </w:r>
      <w:r w:rsidRPr="00265953">
        <w:rPr>
          <w:rFonts w:ascii="Times New Roman" w:hAnsi="Times New Roman"/>
          <w:color w:val="auto"/>
        </w:rPr>
        <w:t xml:space="preserve">; </w:t>
      </w:r>
    </w:p>
    <w:p w14:paraId="5A1A3EAD" w14:textId="77777777" w:rsidR="00A32E06" w:rsidRPr="00265953" w:rsidRDefault="00A32E06" w:rsidP="00A32E06">
      <w:pPr>
        <w:numPr>
          <w:ilvl w:val="0"/>
          <w:numId w:val="3"/>
        </w:numPr>
        <w:spacing w:after="146" w:line="259" w:lineRule="auto"/>
        <w:ind w:right="34" w:hanging="360"/>
        <w:rPr>
          <w:rFonts w:ascii="Times New Roman" w:hAnsi="Times New Roman"/>
          <w:color w:val="auto"/>
        </w:rPr>
      </w:pPr>
      <w:r w:rsidRPr="00265953">
        <w:rPr>
          <w:rFonts w:ascii="Times New Roman" w:hAnsi="Times New Roman"/>
          <w:color w:val="auto"/>
        </w:rPr>
        <w:t xml:space="preserve">Il CUU (Codice Univoco Ufficio): </w:t>
      </w:r>
      <w:r w:rsidR="00A8235B" w:rsidRPr="00265953">
        <w:rPr>
          <w:rFonts w:ascii="Times New Roman" w:hAnsi="Times New Roman"/>
          <w:color w:val="auto"/>
        </w:rPr>
        <w:t>WD4UO9</w:t>
      </w:r>
      <w:r w:rsidRPr="00265953">
        <w:rPr>
          <w:rFonts w:ascii="Times New Roman" w:hAnsi="Times New Roman"/>
          <w:color w:val="auto"/>
        </w:rPr>
        <w:t xml:space="preserve">; </w:t>
      </w:r>
    </w:p>
    <w:p w14:paraId="3BE34AAA" w14:textId="77777777" w:rsidR="00A32E06" w:rsidRPr="00265953" w:rsidRDefault="00A32E06" w:rsidP="00A32E06">
      <w:pPr>
        <w:numPr>
          <w:ilvl w:val="0"/>
          <w:numId w:val="3"/>
        </w:numPr>
        <w:spacing w:after="143" w:line="259" w:lineRule="auto"/>
        <w:ind w:right="34" w:hanging="360"/>
        <w:rPr>
          <w:rFonts w:ascii="Times New Roman" w:hAnsi="Times New Roman"/>
          <w:color w:val="auto"/>
        </w:rPr>
      </w:pPr>
      <w:r w:rsidRPr="00265953">
        <w:rPr>
          <w:rFonts w:ascii="Times New Roman" w:hAnsi="Times New Roman"/>
          <w:color w:val="auto"/>
        </w:rPr>
        <w:t xml:space="preserve">L’importo imponibile; </w:t>
      </w:r>
    </w:p>
    <w:p w14:paraId="19B4311B" w14:textId="77777777" w:rsidR="00A32E06" w:rsidRPr="00265953" w:rsidRDefault="00A32E06" w:rsidP="00A32E06">
      <w:pPr>
        <w:numPr>
          <w:ilvl w:val="0"/>
          <w:numId w:val="3"/>
        </w:numPr>
        <w:spacing w:after="146" w:line="259" w:lineRule="auto"/>
        <w:ind w:right="34" w:hanging="360"/>
        <w:rPr>
          <w:rFonts w:ascii="Times New Roman" w:hAnsi="Times New Roman"/>
          <w:color w:val="auto"/>
        </w:rPr>
      </w:pPr>
      <w:r w:rsidRPr="00265953">
        <w:rPr>
          <w:rFonts w:ascii="Times New Roman" w:hAnsi="Times New Roman"/>
          <w:color w:val="auto"/>
        </w:rPr>
        <w:t xml:space="preserve">L’IVA; </w:t>
      </w:r>
    </w:p>
    <w:p w14:paraId="30CC8804" w14:textId="77777777" w:rsidR="00A32E06" w:rsidRPr="00265953" w:rsidRDefault="00A32E06" w:rsidP="00A32E06">
      <w:pPr>
        <w:numPr>
          <w:ilvl w:val="0"/>
          <w:numId w:val="3"/>
        </w:numPr>
        <w:spacing w:after="147" w:line="259" w:lineRule="auto"/>
        <w:ind w:right="34" w:hanging="360"/>
        <w:rPr>
          <w:rFonts w:ascii="Times New Roman" w:hAnsi="Times New Roman"/>
          <w:color w:val="auto"/>
        </w:rPr>
      </w:pPr>
      <w:r w:rsidRPr="00265953">
        <w:rPr>
          <w:rFonts w:ascii="Times New Roman" w:hAnsi="Times New Roman"/>
          <w:color w:val="auto"/>
        </w:rPr>
        <w:t xml:space="preserve">Il totale della fattura; </w:t>
      </w:r>
    </w:p>
    <w:p w14:paraId="318AC590" w14:textId="77777777" w:rsidR="00A32E06" w:rsidRPr="00265953" w:rsidRDefault="00A32E06" w:rsidP="00A32E06">
      <w:pPr>
        <w:numPr>
          <w:ilvl w:val="0"/>
          <w:numId w:val="3"/>
        </w:numPr>
        <w:spacing w:after="145" w:line="259" w:lineRule="auto"/>
        <w:ind w:right="34" w:hanging="360"/>
        <w:rPr>
          <w:rFonts w:ascii="Times New Roman" w:hAnsi="Times New Roman"/>
          <w:color w:val="auto"/>
        </w:rPr>
      </w:pPr>
      <w:r w:rsidRPr="00265953">
        <w:rPr>
          <w:rFonts w:ascii="Times New Roman" w:hAnsi="Times New Roman"/>
          <w:color w:val="auto"/>
        </w:rPr>
        <w:t xml:space="preserve">L’oggetto del contratto; </w:t>
      </w:r>
    </w:p>
    <w:p w14:paraId="33CA036C" w14:textId="77777777" w:rsidR="00A32E06" w:rsidRPr="00265953" w:rsidRDefault="00A32E06" w:rsidP="00A32E06">
      <w:pPr>
        <w:numPr>
          <w:ilvl w:val="0"/>
          <w:numId w:val="3"/>
        </w:numPr>
        <w:spacing w:after="97" w:line="259" w:lineRule="auto"/>
        <w:ind w:right="34" w:hanging="360"/>
        <w:rPr>
          <w:rFonts w:ascii="Times New Roman" w:hAnsi="Times New Roman"/>
          <w:color w:val="auto"/>
        </w:rPr>
      </w:pPr>
      <w:r w:rsidRPr="00265953">
        <w:rPr>
          <w:rFonts w:ascii="Times New Roman" w:hAnsi="Times New Roman"/>
          <w:color w:val="auto"/>
        </w:rPr>
        <w:t xml:space="preserve">Il codice IBAN del conto corrente dedicato di cui alla Legge 136/2010. </w:t>
      </w:r>
    </w:p>
    <w:p w14:paraId="67F22577"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Ai fini del pagamento del corrispettivo l’Ente procederà ad acquisire il documento unico di regolarità contributiva (D.U.R.C.), attestante la regolarità in ordine al versamento dei contributi previdenziali e dei contributi assicurativi obbligatori per gli infortuni sul lavoro e le malattie professionali dei dipendenti. L’Ente, in ottemperanza alle disposizioni previste dall’art. 48-bis del D.P.R. 602 del 29 settembre 1973, con le modalità di cui al Decreto del Ministero dell’Economia e delle Finanze del 18 gennaio 2008 n. 40</w:t>
      </w:r>
      <w:r w:rsidR="007958A8" w:rsidRPr="00265953">
        <w:rPr>
          <w:rFonts w:ascii="Times New Roman" w:hAnsi="Times New Roman"/>
          <w:color w:val="auto"/>
        </w:rPr>
        <w:t>, parzialmente modificati dalla Legge 205/2017</w:t>
      </w:r>
      <w:r w:rsidRPr="00265953">
        <w:rPr>
          <w:rFonts w:ascii="Times New Roman" w:hAnsi="Times New Roman"/>
          <w:color w:val="auto"/>
        </w:rPr>
        <w:t xml:space="preserve">, per ogni pagamento di importo superiore ad euro </w:t>
      </w:r>
      <w:r w:rsidR="00256C8A" w:rsidRPr="00265953">
        <w:rPr>
          <w:rFonts w:ascii="Times New Roman" w:hAnsi="Times New Roman"/>
          <w:color w:val="auto"/>
        </w:rPr>
        <w:t>5</w:t>
      </w:r>
      <w:r w:rsidRPr="00265953">
        <w:rPr>
          <w:rFonts w:ascii="Times New Roman" w:hAnsi="Times New Roman"/>
          <w:color w:val="auto"/>
        </w:rPr>
        <w:t xml:space="preserve">.000,00 procederà a verificare se il beneficiario è inadempiente all’obbligo di versamento derivante dalla notifica di una o più cartelle di pagamento per un ammontare complessivo pari almeno a tale importo. Nel caso in cui la società Equitalia S.p.A. comunichi che risulta un inadempimento a carico del beneficiario l’Ente applicherà quanto disposto dall’art. 3 del decreto di attuazione di cui sopra. L’Operatore economico, sotto la propria esclusiva responsabilità, renderà tempestivamente note all’Ente le variazioni che si verificassero circa le modalità di accredito di cui sopra. In difetto di tale comunicazione, anche se le variazioni venissero pubblicate nei modi di legge, l’Operatore economico non potrà sollevare eccezioni in ordine ad eventuale ritardo del pagamento, né in ordine a pagamento già effettuato. In sede di liquidazione delle fatture potranno essere recuperate le spese per l’applicazione di eventuali penali, di cui all’articolo 16 del presente contratto,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 </w:t>
      </w:r>
    </w:p>
    <w:p w14:paraId="4F944143" w14:textId="77777777" w:rsidR="00A8235B" w:rsidRPr="00265953" w:rsidRDefault="00A8235B" w:rsidP="00A32E06">
      <w:pPr>
        <w:pStyle w:val="Titolo1"/>
        <w:ind w:left="-5" w:right="0"/>
        <w:rPr>
          <w:rFonts w:ascii="Times New Roman" w:hAnsi="Times New Roman" w:cs="Times New Roman"/>
          <w:color w:val="auto"/>
        </w:rPr>
      </w:pPr>
    </w:p>
    <w:p w14:paraId="05988AEC" w14:textId="77777777" w:rsidR="00A8235B" w:rsidRPr="00265953" w:rsidRDefault="00A32E06" w:rsidP="00A8235B">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4B64A2" w:rsidRPr="00265953">
        <w:rPr>
          <w:rFonts w:ascii="Times New Roman" w:hAnsi="Times New Roman" w:cs="Times New Roman"/>
          <w:color w:val="auto"/>
        </w:rPr>
        <w:t>2</w:t>
      </w:r>
      <w:r w:rsidRPr="00265953">
        <w:rPr>
          <w:rFonts w:ascii="Times New Roman" w:hAnsi="Times New Roman" w:cs="Times New Roman"/>
          <w:color w:val="auto"/>
        </w:rPr>
        <w:t xml:space="preserve"> - </w:t>
      </w:r>
      <w:r w:rsidR="00A8235B" w:rsidRPr="00265953">
        <w:rPr>
          <w:rFonts w:ascii="Times New Roman" w:hAnsi="Times New Roman" w:cs="Times New Roman"/>
          <w:color w:val="auto"/>
        </w:rPr>
        <w:t xml:space="preserve">Obblighi di tracciabilità dei flussi finanziari (art. 3 comma 8 L.136/2010) </w:t>
      </w:r>
    </w:p>
    <w:p w14:paraId="48164292"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L’Operatore Economico, in base all’art. 3, paragrafo 8 della Legge del 13 agosto 2010, N. 136 (e sue modifiche), accetta di adeguarsi, a pena dell’assoluta nullità del contratto, alla legislazione in materia di tracciabilità dei flussi finanziari relativi all’oggetto del contratto. </w:t>
      </w:r>
    </w:p>
    <w:p w14:paraId="1904B5C8"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L’Operatore Economico accetta di dare immediata notizia alla stazione appaltante e alla Prefettura – Ufficio territoriale del Governo della Provincia di Pisa, di qualsiasi inadempimento da parte di qualsiasi subappaltatore degli obblighi di tracciabilità finanziaria di cui venga a conoscenza. </w:t>
      </w:r>
    </w:p>
    <w:p w14:paraId="64BE6BDB" w14:textId="77777777" w:rsidR="00A8235B" w:rsidRPr="00265953" w:rsidRDefault="00A8235B" w:rsidP="00A8235B">
      <w:pPr>
        <w:spacing w:after="54" w:line="259" w:lineRule="auto"/>
        <w:ind w:left="15"/>
        <w:jc w:val="left"/>
        <w:rPr>
          <w:rFonts w:ascii="Times New Roman" w:hAnsi="Times New Roman"/>
          <w:color w:val="auto"/>
        </w:rPr>
      </w:pPr>
      <w:r w:rsidRPr="00265953">
        <w:rPr>
          <w:rFonts w:ascii="Times New Roman" w:hAnsi="Times New Roman"/>
          <w:color w:val="auto"/>
        </w:rPr>
        <w:t xml:space="preserve"> </w:t>
      </w:r>
    </w:p>
    <w:p w14:paraId="783CA538"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L’Operatore Economico accetta di comunicare tutti gli estremi del conto corrente dedicato alle </w:t>
      </w:r>
      <w:r w:rsidR="00673C61" w:rsidRPr="00265953">
        <w:rPr>
          <w:rFonts w:ascii="Times New Roman" w:hAnsi="Times New Roman"/>
          <w:color w:val="auto"/>
        </w:rPr>
        <w:t xml:space="preserve">commesse pubbliche per tutte le </w:t>
      </w:r>
      <w:r w:rsidRPr="00265953">
        <w:rPr>
          <w:rFonts w:ascii="Times New Roman" w:hAnsi="Times New Roman"/>
          <w:color w:val="auto"/>
        </w:rPr>
        <w:t xml:space="preserve">operazioni finanziarie relative al presente contratto. Ciò deve essere fatto entro 7 (sette) giorni decorrenti </w:t>
      </w:r>
      <w:r w:rsidRPr="00265953">
        <w:rPr>
          <w:rFonts w:ascii="Times New Roman" w:hAnsi="Times New Roman"/>
          <w:color w:val="auto"/>
        </w:rPr>
        <w:lastRenderedPageBreak/>
        <w:t xml:space="preserve">dalla firma del presente contratto oppure, in caso di conti correnti già esistenti, dalla loro prima utilizzazione in operazioni finanziarie relative ad una commessa pubblica, nonché, nello stesso termine, le generalità ed il codice fiscale delle persone delegate ad operare su di essi. Gli stessi soggetti provvederanno, altresì a comunicare ogni modifica relativa ai dati trasmessi.  </w:t>
      </w:r>
    </w:p>
    <w:p w14:paraId="499B4E6D"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Se l’Operatore Economico non utilizza il conto corrente specificato nel precedente paragrafo per le operazioni finanziarie relative al presente contratto, il contratto si risolverà in base a quanto previsto dall’art. 3, comma 8 della Legge N. 136/2010 (e successivi emendamenti), </w:t>
      </w:r>
    </w:p>
    <w:p w14:paraId="661C99D1" w14:textId="1B45957C"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Per permettere la tracciabilità dei flussi finanziari, tutte le fatture dovranno contenere il Codice di </w:t>
      </w:r>
      <w:r w:rsidR="0045515F" w:rsidRPr="00265953">
        <w:rPr>
          <w:rFonts w:ascii="Times New Roman" w:hAnsi="Times New Roman"/>
          <w:color w:val="auto"/>
        </w:rPr>
        <w:t>Identificazione della gara CIG</w:t>
      </w:r>
      <w:r w:rsidR="00642D59" w:rsidRPr="00265953">
        <w:rPr>
          <w:rFonts w:ascii="Times New Roman" w:hAnsi="Times New Roman"/>
          <w:color w:val="auto"/>
        </w:rPr>
        <w:t xml:space="preserve"> </w:t>
      </w:r>
      <w:r w:rsidR="00265953" w:rsidRPr="00265953">
        <w:rPr>
          <w:rFonts w:ascii="Times New Roman" w:hAnsi="Times New Roman"/>
          <w:color w:val="auto"/>
        </w:rPr>
        <w:t>80439838C2</w:t>
      </w:r>
      <w:r w:rsidRPr="00265953">
        <w:rPr>
          <w:rFonts w:ascii="Times New Roman" w:hAnsi="Times New Roman"/>
          <w:color w:val="auto"/>
        </w:rPr>
        <w:t xml:space="preserve">. </w:t>
      </w:r>
    </w:p>
    <w:p w14:paraId="7245C82E" w14:textId="77777777" w:rsidR="00A8235B" w:rsidRPr="00265953" w:rsidRDefault="00A8235B" w:rsidP="00A8235B">
      <w:pPr>
        <w:spacing w:after="54" w:line="259" w:lineRule="auto"/>
        <w:ind w:left="15"/>
        <w:jc w:val="left"/>
        <w:rPr>
          <w:rFonts w:ascii="Times New Roman" w:hAnsi="Times New Roman"/>
          <w:color w:val="auto"/>
        </w:rPr>
      </w:pPr>
      <w:r w:rsidRPr="00265953">
        <w:rPr>
          <w:rFonts w:ascii="Times New Roman" w:hAnsi="Times New Roman"/>
          <w:color w:val="auto"/>
        </w:rPr>
        <w:t xml:space="preserve"> </w:t>
      </w:r>
    </w:p>
    <w:p w14:paraId="7A1D8412"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L’operatore economico si obbliga a fornire all’IIT-Registro le informazioni relative ai conti correnti dedicati ai pagamenti da parte dell’IIT-Registro relativi al presente contratto oltre alle generalità ed il codice fiscale delle persone delegate ad operare su di essi. </w:t>
      </w:r>
    </w:p>
    <w:p w14:paraId="59608E04" w14:textId="77777777" w:rsidR="00A8235B" w:rsidRPr="00265953" w:rsidRDefault="00A8235B" w:rsidP="00A8235B">
      <w:pPr>
        <w:spacing w:line="259" w:lineRule="auto"/>
        <w:ind w:left="15"/>
        <w:jc w:val="left"/>
        <w:rPr>
          <w:rFonts w:ascii="Times New Roman" w:hAnsi="Times New Roman"/>
          <w:color w:val="auto"/>
        </w:rPr>
      </w:pPr>
      <w:r w:rsidRPr="00265953">
        <w:rPr>
          <w:rFonts w:ascii="Times New Roman" w:hAnsi="Times New Roman"/>
          <w:color w:val="auto"/>
        </w:rPr>
        <w:t xml:space="preserve"> </w:t>
      </w:r>
    </w:p>
    <w:p w14:paraId="68350372" w14:textId="77777777" w:rsidR="00A8235B" w:rsidRPr="00265953" w:rsidRDefault="00A8235B" w:rsidP="00A8235B">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 </w:t>
      </w:r>
    </w:p>
    <w:p w14:paraId="54D21E01" w14:textId="77777777" w:rsidR="00A8235B" w:rsidRPr="00265953" w:rsidRDefault="00A8235B" w:rsidP="00A8235B">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4B64A2" w:rsidRPr="00265953">
        <w:rPr>
          <w:rFonts w:ascii="Times New Roman" w:hAnsi="Times New Roman" w:cs="Times New Roman"/>
          <w:color w:val="auto"/>
        </w:rPr>
        <w:t xml:space="preserve">3 </w:t>
      </w:r>
      <w:r w:rsidRPr="00265953">
        <w:rPr>
          <w:rFonts w:ascii="Times New Roman" w:hAnsi="Times New Roman" w:cs="Times New Roman"/>
          <w:color w:val="auto"/>
        </w:rPr>
        <w:t xml:space="preserve">Clausola risolutiva espressa </w:t>
      </w:r>
    </w:p>
    <w:p w14:paraId="1BD5F44B"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Nel caso in cui l’Operatore Economico non adempia correttamente alle proprie obbligazioni riportate nel presente contratto l’IIT-Registro invierà all’Operatore Economico una lettera raccomandata, contestando puntualmente i comportamenti e gli inadempimenti ritenuti causa di possibile risoluzione, invitandola ad adempiere, nonché a un comportamento conforme al contratto in argomento. </w:t>
      </w:r>
    </w:p>
    <w:p w14:paraId="7A09923F"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Ove l’Operatore Economico nel termine di 15 (quindici) giorni dalla data di ricevimento della raccomandata A.R. di cui sopra, non adotti un comportamento conforme agli obblighi contrattuali, dandone contestuale conferma scritta allo IIT-Registro quest'ultimo riterrà risolto il contratto, ex art. 1456 c.c., fatto salvo il risarcimento del danno. </w:t>
      </w:r>
    </w:p>
    <w:p w14:paraId="5C3C7325" w14:textId="77777777" w:rsidR="00A8235B" w:rsidRPr="00265953" w:rsidRDefault="00A8235B" w:rsidP="00A8235B">
      <w:pPr>
        <w:ind w:left="32" w:right="174"/>
        <w:rPr>
          <w:rFonts w:ascii="Times New Roman" w:hAnsi="Times New Roman"/>
          <w:color w:val="auto"/>
        </w:rPr>
      </w:pPr>
      <w:r w:rsidRPr="00265953">
        <w:rPr>
          <w:rFonts w:ascii="Times New Roman" w:hAnsi="Times New Roman"/>
          <w:color w:val="auto"/>
        </w:rPr>
        <w:t xml:space="preserve">Qualora l’Operatore Economico non utilizzi il conto corrente indicato al precedente art. 10 per i movimenti finanziari relativi al presente contratto, lo stesso dovrà intendersi risolto di diritto secondo quanto disposto dall’art. 3, comma 8 della legge n. 136/2010. </w:t>
      </w:r>
    </w:p>
    <w:p w14:paraId="161A40D0" w14:textId="77777777" w:rsidR="00A8235B" w:rsidRPr="00265953" w:rsidRDefault="00A8235B" w:rsidP="00A8235B">
      <w:pPr>
        <w:ind w:left="32" w:right="174"/>
        <w:rPr>
          <w:rFonts w:ascii="Times New Roman" w:hAnsi="Times New Roman"/>
          <w:color w:val="auto"/>
        </w:rPr>
      </w:pPr>
    </w:p>
    <w:p w14:paraId="08353466" w14:textId="77777777" w:rsidR="00A8235B" w:rsidRPr="00265953" w:rsidRDefault="00A8235B" w:rsidP="00A8235B">
      <w:pPr>
        <w:pStyle w:val="Titolo1"/>
        <w:ind w:left="-5" w:right="0"/>
        <w:rPr>
          <w:rFonts w:ascii="Times New Roman" w:hAnsi="Times New Roman" w:cs="Times New Roman"/>
          <w:color w:val="auto"/>
          <w:lang w:val="fr-FR"/>
        </w:rPr>
      </w:pPr>
    </w:p>
    <w:p w14:paraId="7C27CF72"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642D59" w:rsidRPr="00265953">
        <w:rPr>
          <w:rFonts w:ascii="Times New Roman" w:hAnsi="Times New Roman" w:cs="Times New Roman"/>
          <w:color w:val="auto"/>
        </w:rPr>
        <w:t>4</w:t>
      </w:r>
      <w:r w:rsidRPr="00265953">
        <w:rPr>
          <w:rFonts w:ascii="Times New Roman" w:hAnsi="Times New Roman" w:cs="Times New Roman"/>
          <w:color w:val="auto"/>
        </w:rPr>
        <w:t xml:space="preserve"> - Penali </w:t>
      </w:r>
    </w:p>
    <w:p w14:paraId="1E4E3091"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Per ogni giorno solare di ritardo </w:t>
      </w:r>
      <w:r w:rsidR="00642D59" w:rsidRPr="00265953">
        <w:rPr>
          <w:rFonts w:ascii="Times New Roman" w:hAnsi="Times New Roman"/>
          <w:color w:val="auto"/>
        </w:rPr>
        <w:t>nello</w:t>
      </w:r>
      <w:r w:rsidR="00A8235B" w:rsidRPr="00265953">
        <w:rPr>
          <w:rFonts w:ascii="Times New Roman" w:hAnsi="Times New Roman"/>
          <w:color w:val="auto"/>
        </w:rPr>
        <w:t xml:space="preserve"> svolgimento del servizio </w:t>
      </w:r>
      <w:r w:rsidR="00642D59" w:rsidRPr="00265953">
        <w:rPr>
          <w:rFonts w:ascii="Times New Roman" w:hAnsi="Times New Roman"/>
          <w:color w:val="auto"/>
        </w:rPr>
        <w:t xml:space="preserve">da svolgere secondo le indicazioni del </w:t>
      </w:r>
      <w:r w:rsidR="00A8235B" w:rsidRPr="00265953">
        <w:rPr>
          <w:rFonts w:ascii="Times New Roman" w:hAnsi="Times New Roman"/>
          <w:color w:val="auto"/>
        </w:rPr>
        <w:t xml:space="preserve"> </w:t>
      </w:r>
      <w:r w:rsidR="00557B25" w:rsidRPr="00265953">
        <w:rPr>
          <w:rFonts w:ascii="Times New Roman" w:hAnsi="Times New Roman"/>
          <w:color w:val="auto"/>
        </w:rPr>
        <w:t>disciplinare di gara</w:t>
      </w:r>
      <w:r w:rsidR="00A8235B" w:rsidRPr="00265953">
        <w:rPr>
          <w:rFonts w:ascii="Times New Roman" w:hAnsi="Times New Roman"/>
          <w:color w:val="auto"/>
        </w:rPr>
        <w:t xml:space="preserve"> </w:t>
      </w:r>
      <w:r w:rsidRPr="00265953">
        <w:rPr>
          <w:rFonts w:ascii="Times New Roman" w:hAnsi="Times New Roman"/>
          <w:color w:val="auto"/>
        </w:rPr>
        <w:t xml:space="preserve">si applica una penale corrispondente all’uno per mille dell’importo contrattuale, al netto dell’IVA e dell’eventuale costo relativo alla sicurezza sui luoghi di lavoro derivante dai rischi di natura interferenziale. Nel caso in cui la prima verifica di conformità della fornitura abbia esito sfavorevole non si applicheranno le penali; qualora tuttavia l’Operatore economico non renda nuovamente la fornitura disponibile per la verifica di conformità entro i 20 (venti) giorni solari successivi al primo esito sfavorevole, ovvero la verifica di conformità risulti nuovamente negativa, si applicherà la penale sopra richiamata per ogni giorno solare di ritardo. Nell’ipotesi in cui l’importo delle penali applicabili superi l’ammontare del 10% (dieci per cento) dell’importo contrattuale, al netto dell’IVA e dell’eventuale costo relativo alla sicurezza sui luoghi di lavoro derivante dai rischi di natura interferenziale, l’Ente risolverà il contratto in danno all’Operatore economico, salvo il diritto al risarcimento dell’eventuale danno patito. Gli eventuali inadempimenti contrattuali che daranno luogo all’applicazione di penali di cui ai precedenti periodi verranno contestati all’Operatore economico per iscritto. L’Operatore economico dovrà comunicare in ogni caso le proprie deduzioni nel termine massimo di 5 (cinque) giorni lavorativi dalla stessa contestazione. Qualora dette deduzioni non siano accoglibili a giudizio dell’Ente ovvero non vi sia stata risposta o la stessa non sia giunta nel termine indicato, potranno essere applicate le penali sopra indicate. Le penali verranno regolate dall’Ente, o sui corrispettivi dovuti all’Operatore economico per le forniture già effettuate oppure sulla garanzia definitiva. In quest’ultimo caso la garanzia definitiva dovrà essere reintegrata entro i termini fissati dall’Ente.  </w:t>
      </w:r>
    </w:p>
    <w:p w14:paraId="38A9F0BC" w14:textId="77777777" w:rsidR="00A8235B" w:rsidRPr="00265953" w:rsidRDefault="00A8235B" w:rsidP="00A32E06">
      <w:pPr>
        <w:pStyle w:val="Titolo1"/>
        <w:ind w:left="-5" w:right="0"/>
        <w:rPr>
          <w:rFonts w:ascii="Times New Roman" w:hAnsi="Times New Roman" w:cs="Times New Roman"/>
          <w:color w:val="auto"/>
        </w:rPr>
      </w:pPr>
    </w:p>
    <w:p w14:paraId="6A852FC4" w14:textId="77777777" w:rsidR="00A8235B" w:rsidRPr="00265953" w:rsidRDefault="00A8235B" w:rsidP="00A32E06">
      <w:pPr>
        <w:pStyle w:val="Titolo1"/>
        <w:ind w:left="-5" w:right="0"/>
        <w:rPr>
          <w:rFonts w:ascii="Times New Roman" w:hAnsi="Times New Roman" w:cs="Times New Roman"/>
          <w:color w:val="auto"/>
        </w:rPr>
      </w:pPr>
    </w:p>
    <w:p w14:paraId="12865962"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1</w:t>
      </w:r>
      <w:r w:rsidR="00642D59" w:rsidRPr="00265953">
        <w:rPr>
          <w:rFonts w:ascii="Times New Roman" w:hAnsi="Times New Roman" w:cs="Times New Roman"/>
          <w:color w:val="auto"/>
        </w:rPr>
        <w:t>5</w:t>
      </w:r>
      <w:r w:rsidRPr="00265953">
        <w:rPr>
          <w:rFonts w:ascii="Times New Roman" w:hAnsi="Times New Roman" w:cs="Times New Roman"/>
          <w:color w:val="auto"/>
        </w:rPr>
        <w:t xml:space="preserve"> - Garanzia definitiva </w:t>
      </w:r>
    </w:p>
    <w:p w14:paraId="471FBCA6"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L’Operatore economico ha costituito una garanzia definitiva di euro …………………….. (…………………………………………./…), ai sensi dell’art. 103 del D.Lgs. 50/2016, sotto forma di fideiussione. Detta cauzione è prestata a garanzia dell'adempimento di tutte le obbligazioni del contratto e del risarcimento dei danni derivanti dall'eventuale inadempimento delle obbligazioni stesse, nonché a garanzia del rimborso delle somme pagate in più all'Operatore economico rispetto alle risultanze della liquidazione finale, salva comunque la risarcibilità del maggior danno verso l'Operatore economico. La garanzia cessa di avere effetto solo alla data di emissione del </w:t>
      </w:r>
      <w:r w:rsidRPr="00265953">
        <w:rPr>
          <w:rFonts w:ascii="Times New Roman" w:hAnsi="Times New Roman"/>
          <w:color w:val="auto"/>
        </w:rPr>
        <w:lastRenderedPageBreak/>
        <w:t xml:space="preserve">certificato di verifica di conformità. L’Ente può richiedere all’Operatore economico la reintegrazione della garanzia ove questa sia venuta meno in tutto o in parte; in caso di inottemperanza, la reintegrazione si effettua a valere sui ratei di prezzo da corrispondere all'Operatore economico. Alla garanzia definitiva di cui al presente articolo si applicano le riduzioni previste dall'articolo 93, comma 7, del D.Lgs. 50/2016. La garanzia prevede espressamente la rinuncia al beneficio della preventiva escussione del debitore principale, la rinuncia all'eccezione di cui all'articolo 1957, secondo comma, del codice civile, nonché l'operatività della garanzia medesima entro quindici giorni, a semplice richiesta scritta dell’Ente. </w:t>
      </w:r>
    </w:p>
    <w:p w14:paraId="2795010D" w14:textId="77777777" w:rsidR="004B64A2" w:rsidRPr="00265953" w:rsidRDefault="004B64A2" w:rsidP="00A32E06">
      <w:pPr>
        <w:pStyle w:val="Titolo1"/>
        <w:ind w:left="-5" w:right="0"/>
        <w:rPr>
          <w:rFonts w:ascii="Times New Roman" w:hAnsi="Times New Roman" w:cs="Times New Roman"/>
          <w:color w:val="auto"/>
        </w:rPr>
      </w:pPr>
    </w:p>
    <w:p w14:paraId="1A5613E9"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A360E2" w:rsidRPr="00265953">
        <w:rPr>
          <w:rFonts w:ascii="Times New Roman" w:hAnsi="Times New Roman" w:cs="Times New Roman"/>
          <w:color w:val="auto"/>
        </w:rPr>
        <w:t>1</w:t>
      </w:r>
      <w:r w:rsidR="00642D59" w:rsidRPr="00265953">
        <w:rPr>
          <w:rFonts w:ascii="Times New Roman" w:hAnsi="Times New Roman" w:cs="Times New Roman"/>
          <w:color w:val="auto"/>
        </w:rPr>
        <w:t>6</w:t>
      </w:r>
      <w:r w:rsidRPr="00265953">
        <w:rPr>
          <w:rFonts w:ascii="Times New Roman" w:hAnsi="Times New Roman" w:cs="Times New Roman"/>
          <w:color w:val="auto"/>
        </w:rPr>
        <w:t xml:space="preserve"> – Riservatezza </w:t>
      </w:r>
    </w:p>
    <w:p w14:paraId="7346905B"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L’Operatore economico è, inoltre, responsabile per l’esatta osservanza da parte dei propri dipendenti, consulenti e collaboratori di quest’ultimi, degli obblighi di riservatezza anzidetti. In caso di inosservanza degli obblighi di riservatezza, l’Ente ha la facoltà di risolvere di diritto il presente contratto, fermo restando il risarcimento, da parte dell’Operatore economico, di tutti i danni derivanti. La violazione dei disposti del presente articolo, da parte sia dell’Operatore economico sia del proprio personale, costituirà uno dei motivi di giusta causa di risoluzione del contratto.  </w:t>
      </w:r>
    </w:p>
    <w:p w14:paraId="751CF488" w14:textId="77777777" w:rsidR="004B64A2" w:rsidRPr="00265953" w:rsidRDefault="004B64A2" w:rsidP="00A32E06">
      <w:pPr>
        <w:pStyle w:val="Titolo1"/>
        <w:ind w:left="-5" w:right="0"/>
        <w:rPr>
          <w:rFonts w:ascii="Times New Roman" w:hAnsi="Times New Roman" w:cs="Times New Roman"/>
          <w:color w:val="auto"/>
        </w:rPr>
      </w:pPr>
    </w:p>
    <w:p w14:paraId="72DE00CF"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42D59" w:rsidRPr="00265953">
        <w:rPr>
          <w:rFonts w:ascii="Times New Roman" w:hAnsi="Times New Roman" w:cs="Times New Roman"/>
          <w:color w:val="auto"/>
        </w:rPr>
        <w:t>17</w:t>
      </w:r>
      <w:r w:rsidRPr="00265953">
        <w:rPr>
          <w:rFonts w:ascii="Times New Roman" w:hAnsi="Times New Roman" w:cs="Times New Roman"/>
          <w:color w:val="auto"/>
        </w:rPr>
        <w:t xml:space="preserve"> - Norme regolatrici </w:t>
      </w:r>
    </w:p>
    <w:p w14:paraId="49D20BB2" w14:textId="77777777" w:rsidR="00A32E06" w:rsidRPr="00265953" w:rsidRDefault="00A32E06" w:rsidP="00A32E06">
      <w:pPr>
        <w:spacing w:after="48"/>
        <w:ind w:left="-5" w:right="34"/>
        <w:rPr>
          <w:rFonts w:ascii="Times New Roman" w:hAnsi="Times New Roman"/>
          <w:color w:val="auto"/>
        </w:rPr>
      </w:pPr>
      <w:r w:rsidRPr="00265953">
        <w:rPr>
          <w:rFonts w:ascii="Times New Roman" w:hAnsi="Times New Roman"/>
          <w:color w:val="auto"/>
        </w:rPr>
        <w:t xml:space="preserve">L’esecuzione del presente contratto è regolata, oltre che da quanto disposto nel medesimo: </w:t>
      </w:r>
    </w:p>
    <w:p w14:paraId="1A17874E" w14:textId="77777777" w:rsidR="00A32E06" w:rsidRPr="00265953" w:rsidRDefault="00A32E06" w:rsidP="00A32E06">
      <w:pPr>
        <w:numPr>
          <w:ilvl w:val="0"/>
          <w:numId w:val="6"/>
        </w:numPr>
        <w:spacing w:after="114" w:line="259" w:lineRule="auto"/>
        <w:ind w:right="34" w:hanging="360"/>
        <w:rPr>
          <w:rFonts w:ascii="Times New Roman" w:hAnsi="Times New Roman"/>
          <w:color w:val="auto"/>
        </w:rPr>
      </w:pPr>
      <w:r w:rsidRPr="00265953">
        <w:rPr>
          <w:rFonts w:ascii="Times New Roman" w:hAnsi="Times New Roman"/>
          <w:color w:val="auto"/>
        </w:rPr>
        <w:t xml:space="preserve">Dal D.P. CNR del 4 maggio 2005, n. 0025034 pubblicato sulla G.U. della </w:t>
      </w:r>
    </w:p>
    <w:p w14:paraId="13AE746F" w14:textId="77777777" w:rsidR="00A32E06" w:rsidRPr="00265953" w:rsidRDefault="00A32E06" w:rsidP="00A32E06">
      <w:pPr>
        <w:tabs>
          <w:tab w:val="center" w:pos="1257"/>
          <w:tab w:val="center" w:pos="2420"/>
          <w:tab w:val="center" w:pos="3139"/>
          <w:tab w:val="center" w:pos="3681"/>
          <w:tab w:val="center" w:pos="4221"/>
          <w:tab w:val="center" w:pos="4792"/>
          <w:tab w:val="center" w:pos="5835"/>
          <w:tab w:val="center" w:pos="7362"/>
          <w:tab w:val="right" w:pos="8549"/>
        </w:tabs>
        <w:spacing w:after="123" w:line="259" w:lineRule="auto"/>
        <w:jc w:val="left"/>
        <w:rPr>
          <w:rFonts w:ascii="Times New Roman" w:hAnsi="Times New Roman"/>
          <w:color w:val="auto"/>
        </w:rPr>
      </w:pPr>
      <w:r w:rsidRPr="00265953">
        <w:rPr>
          <w:rFonts w:ascii="Times New Roman" w:eastAsia="Calibri" w:hAnsi="Times New Roman"/>
          <w:color w:val="auto"/>
          <w:sz w:val="22"/>
        </w:rPr>
        <w:tab/>
      </w:r>
      <w:r w:rsidRPr="00265953">
        <w:rPr>
          <w:rFonts w:ascii="Times New Roman" w:hAnsi="Times New Roman"/>
          <w:color w:val="auto"/>
        </w:rPr>
        <w:t xml:space="preserve">Repubblica </w:t>
      </w:r>
      <w:r w:rsidRPr="00265953">
        <w:rPr>
          <w:rFonts w:ascii="Times New Roman" w:hAnsi="Times New Roman"/>
          <w:color w:val="auto"/>
        </w:rPr>
        <w:tab/>
        <w:t xml:space="preserve">Italiana </w:t>
      </w:r>
      <w:r w:rsidRPr="00265953">
        <w:rPr>
          <w:rFonts w:ascii="Times New Roman" w:hAnsi="Times New Roman"/>
          <w:color w:val="auto"/>
        </w:rPr>
        <w:tab/>
        <w:t xml:space="preserve">n. </w:t>
      </w:r>
      <w:r w:rsidRPr="00265953">
        <w:rPr>
          <w:rFonts w:ascii="Times New Roman" w:hAnsi="Times New Roman"/>
          <w:color w:val="auto"/>
        </w:rPr>
        <w:tab/>
        <w:t xml:space="preserve">124 </w:t>
      </w:r>
      <w:r w:rsidRPr="00265953">
        <w:rPr>
          <w:rFonts w:ascii="Times New Roman" w:hAnsi="Times New Roman"/>
          <w:color w:val="auto"/>
        </w:rPr>
        <w:tab/>
        <w:t xml:space="preserve">in </w:t>
      </w:r>
      <w:r w:rsidRPr="00265953">
        <w:rPr>
          <w:rFonts w:ascii="Times New Roman" w:hAnsi="Times New Roman"/>
          <w:color w:val="auto"/>
        </w:rPr>
        <w:tab/>
        <w:t xml:space="preserve">data </w:t>
      </w:r>
      <w:r w:rsidRPr="00265953">
        <w:rPr>
          <w:rFonts w:ascii="Times New Roman" w:hAnsi="Times New Roman"/>
          <w:color w:val="auto"/>
        </w:rPr>
        <w:tab/>
        <w:t xml:space="preserve">30/05/2005, </w:t>
      </w:r>
      <w:r w:rsidRPr="00265953">
        <w:rPr>
          <w:rFonts w:ascii="Times New Roman" w:hAnsi="Times New Roman"/>
          <w:color w:val="auto"/>
        </w:rPr>
        <w:tab/>
        <w:t xml:space="preserve">“Regolamento </w:t>
      </w:r>
      <w:r w:rsidRPr="00265953">
        <w:rPr>
          <w:rFonts w:ascii="Times New Roman" w:hAnsi="Times New Roman"/>
          <w:color w:val="auto"/>
        </w:rPr>
        <w:tab/>
        <w:t xml:space="preserve">di </w:t>
      </w:r>
    </w:p>
    <w:p w14:paraId="26B58989" w14:textId="77777777" w:rsidR="00A32E06" w:rsidRPr="00265953" w:rsidRDefault="00A32E06" w:rsidP="00A32E06">
      <w:pPr>
        <w:spacing w:after="172" w:line="259" w:lineRule="auto"/>
        <w:ind w:left="730" w:right="34"/>
        <w:rPr>
          <w:rFonts w:ascii="Times New Roman" w:hAnsi="Times New Roman"/>
          <w:color w:val="auto"/>
        </w:rPr>
      </w:pPr>
      <w:r w:rsidRPr="00265953">
        <w:rPr>
          <w:rFonts w:ascii="Times New Roman" w:hAnsi="Times New Roman"/>
          <w:color w:val="auto"/>
        </w:rPr>
        <w:t xml:space="preserve">Amministrazione, Contabilità e Finanza del Consiglio Nazionale delle Ricerche; </w:t>
      </w:r>
    </w:p>
    <w:p w14:paraId="1D6A23FD" w14:textId="77777777" w:rsidR="00A32E06" w:rsidRPr="00265953" w:rsidRDefault="00A32E06" w:rsidP="00A32E06">
      <w:pPr>
        <w:numPr>
          <w:ilvl w:val="0"/>
          <w:numId w:val="6"/>
        </w:numPr>
        <w:spacing w:after="144" w:line="259" w:lineRule="auto"/>
        <w:ind w:right="34" w:hanging="360"/>
        <w:rPr>
          <w:rFonts w:ascii="Times New Roman" w:hAnsi="Times New Roman"/>
          <w:color w:val="auto"/>
        </w:rPr>
      </w:pPr>
      <w:r w:rsidRPr="00265953">
        <w:rPr>
          <w:rFonts w:ascii="Times New Roman" w:hAnsi="Times New Roman"/>
          <w:color w:val="auto"/>
        </w:rPr>
        <w:t xml:space="preserve">Dal Decreto legislativo 9 aprile 2008, n. 81; </w:t>
      </w:r>
    </w:p>
    <w:p w14:paraId="0BF364E0" w14:textId="77777777" w:rsidR="00A32E06" w:rsidRPr="00265953" w:rsidRDefault="00A32E06" w:rsidP="00A32E06">
      <w:pPr>
        <w:numPr>
          <w:ilvl w:val="0"/>
          <w:numId w:val="6"/>
        </w:numPr>
        <w:spacing w:after="146" w:line="259" w:lineRule="auto"/>
        <w:ind w:right="34" w:hanging="360"/>
        <w:rPr>
          <w:rFonts w:ascii="Times New Roman" w:hAnsi="Times New Roman"/>
          <w:color w:val="auto"/>
        </w:rPr>
      </w:pPr>
      <w:r w:rsidRPr="00265953">
        <w:rPr>
          <w:rFonts w:ascii="Times New Roman" w:hAnsi="Times New Roman"/>
          <w:color w:val="auto"/>
        </w:rPr>
        <w:t xml:space="preserve">Dalla Legge 13 agosto 2010, n. 136; </w:t>
      </w:r>
    </w:p>
    <w:p w14:paraId="13718F30" w14:textId="77777777" w:rsidR="00A32E06" w:rsidRPr="00265953" w:rsidRDefault="00A32E06" w:rsidP="00A32E06">
      <w:pPr>
        <w:numPr>
          <w:ilvl w:val="0"/>
          <w:numId w:val="6"/>
        </w:numPr>
        <w:spacing w:after="144" w:line="259" w:lineRule="auto"/>
        <w:ind w:right="34" w:hanging="360"/>
        <w:rPr>
          <w:rFonts w:ascii="Times New Roman" w:hAnsi="Times New Roman"/>
          <w:color w:val="auto"/>
        </w:rPr>
      </w:pPr>
      <w:r w:rsidRPr="00265953">
        <w:rPr>
          <w:rFonts w:ascii="Times New Roman" w:hAnsi="Times New Roman"/>
          <w:color w:val="auto"/>
        </w:rPr>
        <w:t>Dalle disposizioni del Decreto legislativo 18 aprile 2016, n. 50</w:t>
      </w:r>
      <w:r w:rsidR="00AC15D6" w:rsidRPr="00265953">
        <w:rPr>
          <w:rFonts w:ascii="Times New Roman" w:hAnsi="Times New Roman"/>
          <w:color w:val="auto"/>
        </w:rPr>
        <w:t xml:space="preserve"> modificato dal correttivo D.Lgs 56/2017</w:t>
      </w:r>
      <w:r w:rsidRPr="00265953">
        <w:rPr>
          <w:rFonts w:ascii="Times New Roman" w:hAnsi="Times New Roman"/>
          <w:color w:val="auto"/>
        </w:rPr>
        <w:t xml:space="preserve">; </w:t>
      </w:r>
    </w:p>
    <w:p w14:paraId="068EE58E" w14:textId="77777777" w:rsidR="00A32E06" w:rsidRPr="00265953" w:rsidRDefault="00A32E06" w:rsidP="00A32E06">
      <w:pPr>
        <w:numPr>
          <w:ilvl w:val="0"/>
          <w:numId w:val="6"/>
        </w:numPr>
        <w:spacing w:after="172" w:line="259" w:lineRule="auto"/>
        <w:ind w:right="34" w:hanging="360"/>
        <w:rPr>
          <w:rFonts w:ascii="Times New Roman" w:hAnsi="Times New Roman"/>
          <w:color w:val="auto"/>
        </w:rPr>
      </w:pPr>
      <w:r w:rsidRPr="00265953">
        <w:rPr>
          <w:rFonts w:ascii="Times New Roman" w:hAnsi="Times New Roman"/>
          <w:color w:val="auto"/>
        </w:rPr>
        <w:t xml:space="preserve">Dalle vigenti disposizioni di legge e di regolamento per l’Amministrazione del patrimonio e per la Contabilità Generale dello Stato; </w:t>
      </w:r>
    </w:p>
    <w:p w14:paraId="33092625" w14:textId="77777777" w:rsidR="00A32E06" w:rsidRPr="00265953" w:rsidRDefault="00A32E06" w:rsidP="00A32E06">
      <w:pPr>
        <w:numPr>
          <w:ilvl w:val="0"/>
          <w:numId w:val="6"/>
        </w:numPr>
        <w:spacing w:after="3" w:line="360" w:lineRule="auto"/>
        <w:ind w:right="34" w:hanging="360"/>
        <w:rPr>
          <w:rFonts w:ascii="Times New Roman" w:hAnsi="Times New Roman"/>
          <w:color w:val="auto"/>
        </w:rPr>
      </w:pPr>
      <w:r w:rsidRPr="00265953">
        <w:rPr>
          <w:rFonts w:ascii="Times New Roman" w:hAnsi="Times New Roman"/>
          <w:color w:val="auto"/>
        </w:rPr>
        <w:t xml:space="preserve">Dal Codice civile e dalle altre disposizioni normative in vigore in materia di contratti di diritto privato, per quanto non regolato dalle disposizioni dei precedenti punti. </w:t>
      </w:r>
    </w:p>
    <w:p w14:paraId="01091DB5"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In caso di discordanza o contrasto, gli atti ed i documenti tutti della procedura prodotti dall’Ente prevarranno sugli atti ed i documenti della procedura prodotti dall’Operatore economico, ad eccezione di eventuali proposte migliorative formulate dall’Operatore economico medesimo ed accettate dall’Ente. </w:t>
      </w:r>
    </w:p>
    <w:p w14:paraId="55C54813" w14:textId="77777777" w:rsidR="004B64A2" w:rsidRPr="00265953" w:rsidRDefault="004B64A2" w:rsidP="00A32E06">
      <w:pPr>
        <w:pStyle w:val="Titolo1"/>
        <w:ind w:left="-5" w:right="0"/>
        <w:rPr>
          <w:rFonts w:ascii="Times New Roman" w:hAnsi="Times New Roman" w:cs="Times New Roman"/>
          <w:color w:val="auto"/>
        </w:rPr>
      </w:pPr>
    </w:p>
    <w:p w14:paraId="0C6AD7E6"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42D59" w:rsidRPr="00265953">
        <w:rPr>
          <w:rFonts w:ascii="Times New Roman" w:hAnsi="Times New Roman" w:cs="Times New Roman"/>
          <w:color w:val="auto"/>
        </w:rPr>
        <w:t>18</w:t>
      </w:r>
      <w:r w:rsidRPr="00265953">
        <w:rPr>
          <w:rFonts w:ascii="Times New Roman" w:hAnsi="Times New Roman" w:cs="Times New Roman"/>
          <w:color w:val="auto"/>
        </w:rPr>
        <w:t xml:space="preserve"> – Trattamento dei dati personali </w:t>
      </w:r>
    </w:p>
    <w:p w14:paraId="79E94D12" w14:textId="77777777" w:rsidR="002E4645" w:rsidRPr="00265953" w:rsidRDefault="002E4645" w:rsidP="002E4645">
      <w:pPr>
        <w:rPr>
          <w:rFonts w:ascii="Times New Roman" w:hAnsi="Times New Roman"/>
          <w:color w:val="auto"/>
          <w:sz w:val="24"/>
          <w:szCs w:val="24"/>
        </w:rPr>
      </w:pPr>
      <w:r w:rsidRPr="00265953">
        <w:rPr>
          <w:rFonts w:ascii="Times New Roman" w:hAnsi="Times New Roman"/>
          <w:color w:val="auto"/>
          <w:sz w:val="24"/>
          <w:szCs w:val="24"/>
        </w:rPr>
        <w:t>Le Parti dichiarano che i dati personali forniti nel presente accordo sono esatti e corrispondono al vero, esonerandosi reciprocamente da qualsiasi responsabilità per errori materiali ovvero per errori derivanti da una inesatta imputazione dei dati stessi negli archivi elettronici e cartacei. </w:t>
      </w:r>
    </w:p>
    <w:p w14:paraId="063EA66D" w14:textId="77777777" w:rsidR="002E4645" w:rsidRPr="00265953" w:rsidRDefault="002E4645" w:rsidP="002E4645">
      <w:pPr>
        <w:rPr>
          <w:rFonts w:ascii="Times New Roman" w:hAnsi="Times New Roman"/>
          <w:color w:val="auto"/>
          <w:sz w:val="24"/>
          <w:szCs w:val="24"/>
        </w:rPr>
      </w:pPr>
    </w:p>
    <w:p w14:paraId="2C8352E1" w14:textId="77777777" w:rsidR="002E4645" w:rsidRPr="00265953" w:rsidRDefault="002E4645" w:rsidP="002E4645">
      <w:pPr>
        <w:rPr>
          <w:rFonts w:ascii="Times New Roman" w:hAnsi="Times New Roman"/>
          <w:color w:val="auto"/>
          <w:sz w:val="24"/>
          <w:szCs w:val="24"/>
        </w:rPr>
      </w:pPr>
      <w:r w:rsidRPr="00265953">
        <w:rPr>
          <w:rFonts w:ascii="Times New Roman" w:hAnsi="Times New Roman"/>
          <w:color w:val="auto"/>
          <w:sz w:val="24"/>
          <w:szCs w:val="24"/>
        </w:rPr>
        <w:t>Ai sensi del Regolamento europeo in materia di protezione dei dati personali n.679/2016, il trattamento dei dati sarà improntato ai principi nei correttezza, liceità e trasparenza e nel rispetto delle misure di sicurezza (Art. 32).</w:t>
      </w:r>
    </w:p>
    <w:p w14:paraId="450F4CD1" w14:textId="77777777" w:rsidR="002E4645" w:rsidRPr="00265953" w:rsidRDefault="002E4645" w:rsidP="002E4645">
      <w:pPr>
        <w:rPr>
          <w:rFonts w:ascii="Times New Roman" w:hAnsi="Times New Roman"/>
          <w:color w:val="auto"/>
          <w:sz w:val="24"/>
          <w:szCs w:val="24"/>
        </w:rPr>
      </w:pPr>
    </w:p>
    <w:p w14:paraId="7702C7E9" w14:textId="77777777" w:rsidR="002E4645" w:rsidRPr="00265953" w:rsidRDefault="002E4645" w:rsidP="002E4645">
      <w:pPr>
        <w:rPr>
          <w:rFonts w:ascii="Times New Roman" w:hAnsi="Times New Roman"/>
          <w:color w:val="auto"/>
          <w:sz w:val="24"/>
          <w:szCs w:val="24"/>
        </w:rPr>
      </w:pPr>
      <w:r w:rsidRPr="00265953">
        <w:rPr>
          <w:rFonts w:ascii="Times New Roman" w:hAnsi="Times New Roman"/>
          <w:color w:val="auto"/>
          <w:sz w:val="24"/>
          <w:szCs w:val="24"/>
        </w:rPr>
        <w:t>Inoltre, ai sensi degli Arti. 13 e 14 della suddetta normativa le parti si impegnano reciprocamente ad informare gli interessati per le finalità e modalità del trattamento.</w:t>
      </w:r>
    </w:p>
    <w:p w14:paraId="40BC3B9E" w14:textId="77777777" w:rsidR="004B64A2" w:rsidRPr="00265953" w:rsidRDefault="004B64A2" w:rsidP="00A32E06">
      <w:pPr>
        <w:pStyle w:val="Titolo1"/>
        <w:ind w:left="-5" w:right="0"/>
        <w:rPr>
          <w:rFonts w:ascii="Times New Roman" w:hAnsi="Times New Roman" w:cs="Times New Roman"/>
          <w:color w:val="auto"/>
          <w:lang w:val="fr-FR"/>
        </w:rPr>
      </w:pPr>
    </w:p>
    <w:p w14:paraId="1047ED8D"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 xml:space="preserve">Art. </w:t>
      </w:r>
      <w:r w:rsidR="00642D59" w:rsidRPr="00265953">
        <w:rPr>
          <w:rFonts w:ascii="Times New Roman" w:hAnsi="Times New Roman" w:cs="Times New Roman"/>
          <w:color w:val="auto"/>
        </w:rPr>
        <w:t>19</w:t>
      </w:r>
      <w:r w:rsidRPr="00265953">
        <w:rPr>
          <w:rFonts w:ascii="Times New Roman" w:hAnsi="Times New Roman" w:cs="Times New Roman"/>
          <w:color w:val="auto"/>
        </w:rPr>
        <w:t xml:space="preserve"> – Ricorsi giurisdizionali </w:t>
      </w:r>
    </w:p>
    <w:p w14:paraId="3270E2D6"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 xml:space="preserve">Per qualsiasi controversia che non possa venire risolta in via amichevole, sarà competente il Foro di </w:t>
      </w:r>
      <w:r w:rsidR="00B76D63" w:rsidRPr="00265953">
        <w:rPr>
          <w:rFonts w:ascii="Times New Roman" w:hAnsi="Times New Roman"/>
          <w:color w:val="auto"/>
        </w:rPr>
        <w:t>Pisa</w:t>
      </w:r>
      <w:r w:rsidRPr="00265953">
        <w:rPr>
          <w:rFonts w:ascii="Times New Roman" w:hAnsi="Times New Roman"/>
          <w:color w:val="auto"/>
        </w:rPr>
        <w:t xml:space="preserve">. Ai sensi dell’art. 120, comma 4, del D.Lgs. 104/2010, si informa che il Consiglio Nazionale delle Ricerche fruisce del patrocinio dell’Avvocatura dello Stato. </w:t>
      </w:r>
    </w:p>
    <w:p w14:paraId="2FBAF074" w14:textId="77777777" w:rsidR="00A32E06" w:rsidRPr="00265953" w:rsidRDefault="00A32E06" w:rsidP="00A32E06">
      <w:pPr>
        <w:pStyle w:val="Titolo1"/>
        <w:ind w:left="-5" w:right="0"/>
        <w:rPr>
          <w:rFonts w:ascii="Times New Roman" w:hAnsi="Times New Roman" w:cs="Times New Roman"/>
          <w:color w:val="auto"/>
        </w:rPr>
      </w:pPr>
      <w:r w:rsidRPr="00265953">
        <w:rPr>
          <w:rFonts w:ascii="Times New Roman" w:hAnsi="Times New Roman" w:cs="Times New Roman"/>
          <w:color w:val="auto"/>
        </w:rPr>
        <w:t>Art. 2</w:t>
      </w:r>
      <w:r w:rsidR="005A673B" w:rsidRPr="00265953">
        <w:rPr>
          <w:rFonts w:ascii="Times New Roman" w:hAnsi="Times New Roman" w:cs="Times New Roman"/>
          <w:color w:val="auto"/>
        </w:rPr>
        <w:t>0</w:t>
      </w:r>
      <w:r w:rsidRPr="00265953">
        <w:rPr>
          <w:rFonts w:ascii="Times New Roman" w:hAnsi="Times New Roman" w:cs="Times New Roman"/>
          <w:color w:val="auto"/>
        </w:rPr>
        <w:t xml:space="preserve"> – Forma del contratto, imposta di bollo e registrazione </w:t>
      </w:r>
    </w:p>
    <w:p w14:paraId="31A75B46" w14:textId="77777777" w:rsidR="00A32E06" w:rsidRPr="00265953" w:rsidRDefault="00A32E06" w:rsidP="00A32E06">
      <w:pPr>
        <w:ind w:left="-5" w:right="34"/>
        <w:rPr>
          <w:rFonts w:ascii="Times New Roman" w:hAnsi="Times New Roman"/>
          <w:color w:val="auto"/>
        </w:rPr>
      </w:pPr>
      <w:r w:rsidRPr="00265953">
        <w:rPr>
          <w:rFonts w:ascii="Times New Roman" w:hAnsi="Times New Roman"/>
          <w:color w:val="auto"/>
        </w:rPr>
        <w:t>Il presente contratto, che consta di ……………………………. pagine, è</w:t>
      </w:r>
      <w:r w:rsidRPr="00265953">
        <w:rPr>
          <w:rFonts w:ascii="Times New Roman" w:eastAsia="Calibri" w:hAnsi="Times New Roman"/>
          <w:b/>
          <w:color w:val="auto"/>
        </w:rPr>
        <w:t xml:space="preserve"> </w:t>
      </w:r>
      <w:r w:rsidRPr="00265953">
        <w:rPr>
          <w:rFonts w:ascii="Times New Roman" w:hAnsi="Times New Roman"/>
          <w:color w:val="auto"/>
        </w:rPr>
        <w:t>stipulato secondo le disposizioni di cui all’art. 32, comma 14, del D.Lgs. 50/2016. L'imposta di bollo</w:t>
      </w:r>
      <w:r w:rsidR="005A673B" w:rsidRPr="00265953">
        <w:rPr>
          <w:rFonts w:ascii="Times New Roman" w:hAnsi="Times New Roman"/>
          <w:color w:val="auto"/>
        </w:rPr>
        <w:t>, assolta virtualmente dall’IIT,</w:t>
      </w:r>
      <w:r w:rsidRPr="00265953">
        <w:rPr>
          <w:rFonts w:ascii="Times New Roman" w:hAnsi="Times New Roman"/>
          <w:color w:val="auto"/>
        </w:rPr>
        <w:t xml:space="preserve"> è a carico dell'Operatore economico</w:t>
      </w:r>
      <w:r w:rsidR="005A673B" w:rsidRPr="00265953">
        <w:rPr>
          <w:rFonts w:ascii="Times New Roman" w:hAnsi="Times New Roman"/>
          <w:color w:val="auto"/>
        </w:rPr>
        <w:t xml:space="preserve"> e si intende compresa nel corrispettivo contrattuale</w:t>
      </w:r>
      <w:r w:rsidRPr="00265953">
        <w:rPr>
          <w:rFonts w:ascii="Times New Roman" w:hAnsi="Times New Roman"/>
          <w:color w:val="auto"/>
        </w:rPr>
        <w:t xml:space="preserve">; la modalità di stipula del contratto è in forma telematica. Il presente contratto sarà registrato solo in caso d'uso ai sensi della Parte Seconda della Tariffa del D.P.R. 26.04.1986 n.131 e le relative spese di registrazione saranno a carico della parte che riterrà di provvedere alla registrazione medesima. </w:t>
      </w:r>
    </w:p>
    <w:p w14:paraId="7C654AB1" w14:textId="77777777" w:rsidR="00A32E06" w:rsidRPr="00265953" w:rsidRDefault="00A32E06" w:rsidP="00A32E06">
      <w:pPr>
        <w:spacing w:after="123" w:line="259" w:lineRule="auto"/>
        <w:ind w:left="-5" w:right="34"/>
        <w:rPr>
          <w:rFonts w:ascii="Times New Roman" w:hAnsi="Times New Roman"/>
          <w:color w:val="auto"/>
        </w:rPr>
      </w:pPr>
      <w:r w:rsidRPr="00265953">
        <w:rPr>
          <w:rFonts w:ascii="Times New Roman" w:hAnsi="Times New Roman"/>
          <w:color w:val="auto"/>
        </w:rPr>
        <w:t xml:space="preserve">Letto, approvato e sottoscritto. </w:t>
      </w:r>
    </w:p>
    <w:p w14:paraId="54EF6654" w14:textId="77777777" w:rsidR="00A32E06" w:rsidRPr="00265953" w:rsidRDefault="00A32E06" w:rsidP="00A32E06">
      <w:pPr>
        <w:ind w:left="-15"/>
        <w:jc w:val="left"/>
        <w:rPr>
          <w:rFonts w:ascii="Times New Roman" w:hAnsi="Times New Roman"/>
          <w:color w:val="auto"/>
        </w:rPr>
      </w:pPr>
      <w:r w:rsidRPr="00265953">
        <w:rPr>
          <w:rFonts w:ascii="Times New Roman" w:hAnsi="Times New Roman"/>
          <w:color w:val="auto"/>
        </w:rPr>
        <w:t xml:space="preserve">Il sottoscritto </w:t>
      </w:r>
      <w:r w:rsidR="00B76D63" w:rsidRPr="00265953">
        <w:rPr>
          <w:rFonts w:ascii="Times New Roman" w:hAnsi="Times New Roman"/>
          <w:color w:val="auto"/>
        </w:rPr>
        <w:t>_____________</w:t>
      </w:r>
      <w:r w:rsidRPr="00265953">
        <w:rPr>
          <w:rFonts w:ascii="Times New Roman" w:hAnsi="Times New Roman"/>
          <w:color w:val="auto"/>
        </w:rPr>
        <w:t xml:space="preserve">, </w:t>
      </w:r>
      <w:r w:rsidR="004B64A2" w:rsidRPr="00265953">
        <w:rPr>
          <w:rFonts w:ascii="Times New Roman" w:hAnsi="Times New Roman"/>
          <w:color w:val="auto"/>
        </w:rPr>
        <w:t xml:space="preserve">in qualità di legale rappresentante della società, </w:t>
      </w:r>
      <w:r w:rsidRPr="00265953">
        <w:rPr>
          <w:rFonts w:ascii="Times New Roman" w:hAnsi="Times New Roman"/>
          <w:color w:val="auto"/>
        </w:rPr>
        <w:t>ai sensi e per gli effetti dell’art. 1341 e ss. del codice civile, dichiara di accettare specificamente tutte le condizioni e patti ivi contenuti dall’articolo 1 all’articolo 2</w:t>
      </w:r>
      <w:r w:rsidR="005A673B" w:rsidRPr="00265953">
        <w:rPr>
          <w:rFonts w:ascii="Times New Roman" w:hAnsi="Times New Roman"/>
          <w:color w:val="auto"/>
        </w:rPr>
        <w:t>0</w:t>
      </w:r>
      <w:r w:rsidRPr="00265953">
        <w:rPr>
          <w:rFonts w:ascii="Times New Roman" w:hAnsi="Times New Roman"/>
          <w:color w:val="auto"/>
        </w:rPr>
        <w:t xml:space="preserve">. </w:t>
      </w:r>
    </w:p>
    <w:p w14:paraId="7F35926F" w14:textId="77777777" w:rsidR="00A32E06" w:rsidRPr="00265953" w:rsidRDefault="00A32E06" w:rsidP="00A32E06">
      <w:pPr>
        <w:spacing w:after="139" w:line="259" w:lineRule="auto"/>
        <w:jc w:val="left"/>
        <w:rPr>
          <w:rFonts w:ascii="Times New Roman" w:hAnsi="Times New Roman"/>
          <w:color w:val="auto"/>
        </w:rPr>
      </w:pPr>
    </w:p>
    <w:p w14:paraId="453F9812" w14:textId="77777777" w:rsidR="00A32E06" w:rsidRPr="00265953" w:rsidRDefault="00A32E06" w:rsidP="00A32E06">
      <w:pPr>
        <w:tabs>
          <w:tab w:val="center" w:pos="3541"/>
          <w:tab w:val="center" w:pos="4249"/>
          <w:tab w:val="center" w:pos="4957"/>
          <w:tab w:val="center" w:pos="5665"/>
          <w:tab w:val="center" w:pos="6842"/>
        </w:tabs>
        <w:spacing w:after="142" w:line="259" w:lineRule="auto"/>
        <w:ind w:left="-15"/>
        <w:jc w:val="left"/>
        <w:rPr>
          <w:rFonts w:ascii="Times New Roman" w:hAnsi="Times New Roman"/>
          <w:color w:val="auto"/>
        </w:rPr>
      </w:pPr>
      <w:r w:rsidRPr="00265953">
        <w:rPr>
          <w:rFonts w:ascii="Times New Roman" w:hAnsi="Times New Roman"/>
          <w:color w:val="auto"/>
        </w:rPr>
        <w:t xml:space="preserve">L’OPERATORE ECONOMICO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r>
      <w:r w:rsidR="00B76D63" w:rsidRPr="00265953">
        <w:rPr>
          <w:rFonts w:ascii="Times New Roman" w:hAnsi="Times New Roman"/>
          <w:color w:val="auto"/>
        </w:rPr>
        <w:t>IIT CNR</w:t>
      </w:r>
      <w:r w:rsidRPr="00265953">
        <w:rPr>
          <w:rFonts w:ascii="Times New Roman" w:hAnsi="Times New Roman"/>
          <w:color w:val="auto"/>
        </w:rPr>
        <w:t xml:space="preserve"> </w:t>
      </w:r>
    </w:p>
    <w:p w14:paraId="33B9CC2C" w14:textId="5784823F" w:rsidR="00A32E06" w:rsidRPr="00265953" w:rsidRDefault="00A32E06" w:rsidP="00A32E06">
      <w:pPr>
        <w:tabs>
          <w:tab w:val="center" w:pos="2833"/>
          <w:tab w:val="center" w:pos="3541"/>
          <w:tab w:val="center" w:pos="4249"/>
          <w:tab w:val="center" w:pos="4957"/>
          <w:tab w:val="center" w:pos="6651"/>
        </w:tabs>
        <w:spacing w:after="139" w:line="259" w:lineRule="auto"/>
        <w:ind w:left="-15"/>
        <w:jc w:val="left"/>
        <w:rPr>
          <w:rFonts w:ascii="Times New Roman" w:hAnsi="Times New Roman"/>
          <w:color w:val="auto"/>
        </w:rPr>
      </w:pPr>
      <w:r w:rsidRPr="00265953">
        <w:rPr>
          <w:rFonts w:ascii="Times New Roman" w:hAnsi="Times New Roman"/>
          <w:color w:val="auto"/>
        </w:rPr>
        <w:t xml:space="preserve">     ……………………………...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IL DIRETTORE. </w:t>
      </w:r>
    </w:p>
    <w:p w14:paraId="1185A0AD" w14:textId="6952CDBE" w:rsidR="00265953" w:rsidRPr="00265953" w:rsidRDefault="00265953" w:rsidP="00A32E06">
      <w:pPr>
        <w:tabs>
          <w:tab w:val="center" w:pos="2833"/>
          <w:tab w:val="center" w:pos="3541"/>
          <w:tab w:val="center" w:pos="4249"/>
          <w:tab w:val="center" w:pos="4957"/>
          <w:tab w:val="center" w:pos="6651"/>
        </w:tabs>
        <w:spacing w:after="139" w:line="259" w:lineRule="auto"/>
        <w:ind w:left="-15"/>
        <w:jc w:val="left"/>
        <w:rPr>
          <w:rFonts w:ascii="Times New Roman" w:hAnsi="Times New Roman"/>
          <w:color w:val="auto"/>
        </w:rPr>
      </w:pPr>
      <w:r w:rsidRPr="00265953">
        <w:rPr>
          <w:rFonts w:ascii="Times New Roman" w:hAnsi="Times New Roman"/>
          <w:color w:val="auto"/>
        </w:rPr>
        <w:tab/>
      </w:r>
      <w:r w:rsidRPr="00265953">
        <w:rPr>
          <w:rFonts w:ascii="Times New Roman" w:hAnsi="Times New Roman"/>
          <w:color w:val="auto"/>
        </w:rPr>
        <w:tab/>
      </w:r>
      <w:r w:rsidRPr="00265953">
        <w:rPr>
          <w:rFonts w:ascii="Times New Roman" w:hAnsi="Times New Roman"/>
          <w:color w:val="auto"/>
        </w:rPr>
        <w:tab/>
      </w:r>
      <w:r w:rsidRPr="00265953">
        <w:rPr>
          <w:rFonts w:ascii="Times New Roman" w:hAnsi="Times New Roman"/>
          <w:color w:val="auto"/>
        </w:rPr>
        <w:tab/>
      </w:r>
      <w:r w:rsidRPr="00265953">
        <w:rPr>
          <w:rFonts w:ascii="Times New Roman" w:hAnsi="Times New Roman"/>
          <w:color w:val="auto"/>
        </w:rPr>
        <w:tab/>
        <w:t xml:space="preserve">         Dott. Marco Conti</w:t>
      </w:r>
    </w:p>
    <w:p w14:paraId="79DA8175" w14:textId="77777777" w:rsidR="00A32E06" w:rsidRPr="001E64F3" w:rsidRDefault="00A32E06" w:rsidP="00A32E06">
      <w:pPr>
        <w:tabs>
          <w:tab w:val="center" w:pos="2833"/>
          <w:tab w:val="center" w:pos="3541"/>
          <w:tab w:val="center" w:pos="4249"/>
          <w:tab w:val="center" w:pos="4957"/>
          <w:tab w:val="center" w:pos="6926"/>
        </w:tabs>
        <w:spacing w:line="259" w:lineRule="auto"/>
        <w:ind w:left="-15"/>
        <w:jc w:val="left"/>
        <w:rPr>
          <w:rFonts w:ascii="Times New Roman" w:hAnsi="Times New Roman"/>
          <w:color w:val="auto"/>
        </w:rPr>
      </w:pPr>
      <w:r w:rsidRPr="00265953">
        <w:rPr>
          <w:rFonts w:ascii="Times New Roman" w:hAnsi="Times New Roman"/>
          <w:color w:val="auto"/>
        </w:rPr>
        <w:t xml:space="preserve">           (……………………………)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265953">
        <w:rPr>
          <w:rFonts w:ascii="Times New Roman" w:hAnsi="Times New Roman"/>
          <w:color w:val="auto"/>
        </w:rPr>
        <w:tab/>
        <w:t xml:space="preserve"> (……………………………………)</w:t>
      </w:r>
      <w:r w:rsidRPr="001E64F3">
        <w:rPr>
          <w:rFonts w:ascii="Times New Roman" w:hAnsi="Times New Roman"/>
          <w:color w:val="auto"/>
        </w:rPr>
        <w:t xml:space="preserve"> </w:t>
      </w:r>
    </w:p>
    <w:p w14:paraId="4EA55EAA" w14:textId="77777777" w:rsidR="009C22E0" w:rsidRPr="001E64F3" w:rsidRDefault="009C22E0" w:rsidP="00A32E06">
      <w:pPr>
        <w:rPr>
          <w:rFonts w:ascii="Times New Roman" w:hAnsi="Times New Roman"/>
          <w:color w:val="auto"/>
        </w:rPr>
      </w:pPr>
    </w:p>
    <w:sectPr w:rsidR="009C22E0" w:rsidRPr="001E6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526"/>
    <w:multiLevelType w:val="hybridMultilevel"/>
    <w:tmpl w:val="C38420CC"/>
    <w:lvl w:ilvl="0" w:tplc="7A2C8E1A">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AB05FE"/>
    <w:multiLevelType w:val="hybridMultilevel"/>
    <w:tmpl w:val="3080E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911224"/>
    <w:multiLevelType w:val="hybridMultilevel"/>
    <w:tmpl w:val="5F6649EA"/>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
    <w:nsid w:val="3DDF6107"/>
    <w:multiLevelType w:val="hybridMultilevel"/>
    <w:tmpl w:val="1BD08110"/>
    <w:lvl w:ilvl="0" w:tplc="B67E968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4C6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AE0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EB0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89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A7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CD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AC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C6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BB527EF"/>
    <w:multiLevelType w:val="hybridMultilevel"/>
    <w:tmpl w:val="4BB4BDEA"/>
    <w:lvl w:ilvl="0" w:tplc="321835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E43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FCCC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966D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2DF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BE9F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A3C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A2C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6BE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ED178CE"/>
    <w:multiLevelType w:val="hybridMultilevel"/>
    <w:tmpl w:val="716CA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DC322E"/>
    <w:multiLevelType w:val="hybridMultilevel"/>
    <w:tmpl w:val="AD262BA6"/>
    <w:lvl w:ilvl="0" w:tplc="F618B3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8A0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85B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C55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3A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D852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8E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14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A75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1C634F6"/>
    <w:multiLevelType w:val="hybridMultilevel"/>
    <w:tmpl w:val="0ED2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6D09B9"/>
    <w:multiLevelType w:val="hybridMultilevel"/>
    <w:tmpl w:val="5470C558"/>
    <w:lvl w:ilvl="0" w:tplc="37D0AB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09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E6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FCE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A34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01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49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A9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0D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ABB502B"/>
    <w:multiLevelType w:val="hybridMultilevel"/>
    <w:tmpl w:val="6FAC8396"/>
    <w:lvl w:ilvl="0" w:tplc="8A742E00">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1A50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482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664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001B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07E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CC8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298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235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B7A63FE"/>
    <w:multiLevelType w:val="hybridMultilevel"/>
    <w:tmpl w:val="81763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373B55"/>
    <w:multiLevelType w:val="hybridMultilevel"/>
    <w:tmpl w:val="A7560520"/>
    <w:lvl w:ilvl="0" w:tplc="0410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6"/>
  </w:num>
  <w:num w:numId="4">
    <w:abstractNumId w:val="4"/>
  </w:num>
  <w:num w:numId="5">
    <w:abstractNumId w:val="3"/>
  </w:num>
  <w:num w:numId="6">
    <w:abstractNumId w:val="8"/>
  </w:num>
  <w:num w:numId="7">
    <w:abstractNumId w:val="11"/>
  </w:num>
  <w:num w:numId="8">
    <w:abstractNumId w:val="5"/>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06"/>
    <w:rsid w:val="000616FA"/>
    <w:rsid w:val="001E64F3"/>
    <w:rsid w:val="00256C8A"/>
    <w:rsid w:val="00264AF2"/>
    <w:rsid w:val="00265953"/>
    <w:rsid w:val="002A7A96"/>
    <w:rsid w:val="002E4645"/>
    <w:rsid w:val="003E2135"/>
    <w:rsid w:val="003F169D"/>
    <w:rsid w:val="00421F40"/>
    <w:rsid w:val="0045515F"/>
    <w:rsid w:val="004B64A2"/>
    <w:rsid w:val="00527D15"/>
    <w:rsid w:val="00557B25"/>
    <w:rsid w:val="005A673B"/>
    <w:rsid w:val="00642D59"/>
    <w:rsid w:val="00673C61"/>
    <w:rsid w:val="006B0DD2"/>
    <w:rsid w:val="006B63D3"/>
    <w:rsid w:val="006D2460"/>
    <w:rsid w:val="006E16C4"/>
    <w:rsid w:val="006E39BE"/>
    <w:rsid w:val="006F023F"/>
    <w:rsid w:val="00707DD4"/>
    <w:rsid w:val="007900B1"/>
    <w:rsid w:val="007958A8"/>
    <w:rsid w:val="0090207D"/>
    <w:rsid w:val="00942208"/>
    <w:rsid w:val="009C22E0"/>
    <w:rsid w:val="00A32E06"/>
    <w:rsid w:val="00A360E2"/>
    <w:rsid w:val="00A8235B"/>
    <w:rsid w:val="00AC15D6"/>
    <w:rsid w:val="00AE06F0"/>
    <w:rsid w:val="00B36FAB"/>
    <w:rsid w:val="00B76D63"/>
    <w:rsid w:val="00B95ED3"/>
    <w:rsid w:val="00C5007E"/>
    <w:rsid w:val="00C50C59"/>
    <w:rsid w:val="00CE0B33"/>
    <w:rsid w:val="00D03251"/>
    <w:rsid w:val="00D60158"/>
    <w:rsid w:val="00E52E3B"/>
    <w:rsid w:val="00FB49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B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E06"/>
    <w:pPr>
      <w:spacing w:after="0" w:line="240" w:lineRule="auto"/>
      <w:jc w:val="both"/>
    </w:pPr>
    <w:rPr>
      <w:rFonts w:ascii="Calibri" w:eastAsia="Times New Roman" w:hAnsi="Calibri" w:cs="Times New Roman"/>
      <w:color w:val="575757"/>
      <w:sz w:val="20"/>
      <w:szCs w:val="20"/>
      <w:lang w:val="fr-FR" w:eastAsia="fr-FR"/>
    </w:rPr>
  </w:style>
  <w:style w:type="paragraph" w:styleId="Titolo1">
    <w:name w:val="heading 1"/>
    <w:next w:val="Normale"/>
    <w:link w:val="Titolo1Carattere"/>
    <w:uiPriority w:val="9"/>
    <w:unhideWhenUsed/>
    <w:qFormat/>
    <w:rsid w:val="00A32E06"/>
    <w:pPr>
      <w:keepNext/>
      <w:keepLines/>
      <w:spacing w:after="124"/>
      <w:ind w:left="10" w:right="46" w:hanging="10"/>
      <w:outlineLvl w:val="0"/>
    </w:pPr>
    <w:rPr>
      <w:rFonts w:ascii="Calibri" w:eastAsia="Calibri" w:hAnsi="Calibri" w:cs="Calibri"/>
      <w:b/>
      <w:color w:val="000000"/>
      <w:sz w:val="24"/>
      <w:lang w:eastAsia="it-IT"/>
    </w:rPr>
  </w:style>
  <w:style w:type="paragraph" w:styleId="Titolo5">
    <w:name w:val="heading 5"/>
    <w:basedOn w:val="Normale"/>
    <w:next w:val="Normale"/>
    <w:link w:val="Titolo5Carattere"/>
    <w:uiPriority w:val="9"/>
    <w:unhideWhenUsed/>
    <w:qFormat/>
    <w:rsid w:val="00264AF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2E06"/>
    <w:rPr>
      <w:rFonts w:ascii="Calibri" w:eastAsia="Calibri" w:hAnsi="Calibri" w:cs="Calibri"/>
      <w:b/>
      <w:color w:val="000000"/>
      <w:sz w:val="24"/>
      <w:lang w:eastAsia="it-IT"/>
    </w:rPr>
  </w:style>
  <w:style w:type="paragraph" w:customStyle="1" w:styleId="Default">
    <w:name w:val="Default"/>
    <w:rsid w:val="001E64F3"/>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basedOn w:val="Normale"/>
    <w:uiPriority w:val="34"/>
    <w:qFormat/>
    <w:rsid w:val="00E52E3B"/>
    <w:pPr>
      <w:spacing w:line="276" w:lineRule="auto"/>
      <w:ind w:left="720"/>
    </w:pPr>
    <w:rPr>
      <w:rFonts w:ascii="Garamond" w:eastAsia="Calibri" w:hAnsi="Garamond"/>
      <w:color w:val="auto"/>
      <w:sz w:val="24"/>
      <w:szCs w:val="22"/>
      <w:lang w:val="it-IT" w:eastAsia="it-IT"/>
    </w:rPr>
  </w:style>
  <w:style w:type="paragraph" w:styleId="Testofumetto">
    <w:name w:val="Balloon Text"/>
    <w:basedOn w:val="Normale"/>
    <w:link w:val="TestofumettoCarattere"/>
    <w:uiPriority w:val="99"/>
    <w:semiHidden/>
    <w:unhideWhenUsed/>
    <w:rsid w:val="00C50C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C59"/>
    <w:rPr>
      <w:rFonts w:ascii="Segoe UI" w:eastAsia="Times New Roman" w:hAnsi="Segoe UI" w:cs="Segoe UI"/>
      <w:color w:val="575757"/>
      <w:sz w:val="18"/>
      <w:szCs w:val="18"/>
      <w:lang w:val="fr-FR" w:eastAsia="fr-FR"/>
    </w:rPr>
  </w:style>
  <w:style w:type="character" w:customStyle="1" w:styleId="Titolo5Carattere">
    <w:name w:val="Titolo 5 Carattere"/>
    <w:basedOn w:val="Carpredefinitoparagrafo"/>
    <w:link w:val="Titolo5"/>
    <w:uiPriority w:val="9"/>
    <w:rsid w:val="00264AF2"/>
    <w:rPr>
      <w:rFonts w:asciiTheme="majorHAnsi" w:eastAsiaTheme="majorEastAsia" w:hAnsiTheme="majorHAnsi" w:cstheme="majorBidi"/>
      <w:color w:val="2E74B5" w:themeColor="accent1" w:themeShade="BF"/>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E06"/>
    <w:pPr>
      <w:spacing w:after="0" w:line="240" w:lineRule="auto"/>
      <w:jc w:val="both"/>
    </w:pPr>
    <w:rPr>
      <w:rFonts w:ascii="Calibri" w:eastAsia="Times New Roman" w:hAnsi="Calibri" w:cs="Times New Roman"/>
      <w:color w:val="575757"/>
      <w:sz w:val="20"/>
      <w:szCs w:val="20"/>
      <w:lang w:val="fr-FR" w:eastAsia="fr-FR"/>
    </w:rPr>
  </w:style>
  <w:style w:type="paragraph" w:styleId="Titolo1">
    <w:name w:val="heading 1"/>
    <w:next w:val="Normale"/>
    <w:link w:val="Titolo1Carattere"/>
    <w:uiPriority w:val="9"/>
    <w:unhideWhenUsed/>
    <w:qFormat/>
    <w:rsid w:val="00A32E06"/>
    <w:pPr>
      <w:keepNext/>
      <w:keepLines/>
      <w:spacing w:after="124"/>
      <w:ind w:left="10" w:right="46" w:hanging="10"/>
      <w:outlineLvl w:val="0"/>
    </w:pPr>
    <w:rPr>
      <w:rFonts w:ascii="Calibri" w:eastAsia="Calibri" w:hAnsi="Calibri" w:cs="Calibri"/>
      <w:b/>
      <w:color w:val="000000"/>
      <w:sz w:val="24"/>
      <w:lang w:eastAsia="it-IT"/>
    </w:rPr>
  </w:style>
  <w:style w:type="paragraph" w:styleId="Titolo5">
    <w:name w:val="heading 5"/>
    <w:basedOn w:val="Normale"/>
    <w:next w:val="Normale"/>
    <w:link w:val="Titolo5Carattere"/>
    <w:uiPriority w:val="9"/>
    <w:unhideWhenUsed/>
    <w:qFormat/>
    <w:rsid w:val="00264AF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2E06"/>
    <w:rPr>
      <w:rFonts w:ascii="Calibri" w:eastAsia="Calibri" w:hAnsi="Calibri" w:cs="Calibri"/>
      <w:b/>
      <w:color w:val="000000"/>
      <w:sz w:val="24"/>
      <w:lang w:eastAsia="it-IT"/>
    </w:rPr>
  </w:style>
  <w:style w:type="paragraph" w:customStyle="1" w:styleId="Default">
    <w:name w:val="Default"/>
    <w:rsid w:val="001E64F3"/>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basedOn w:val="Normale"/>
    <w:uiPriority w:val="34"/>
    <w:qFormat/>
    <w:rsid w:val="00E52E3B"/>
    <w:pPr>
      <w:spacing w:line="276" w:lineRule="auto"/>
      <w:ind w:left="720"/>
    </w:pPr>
    <w:rPr>
      <w:rFonts w:ascii="Garamond" w:eastAsia="Calibri" w:hAnsi="Garamond"/>
      <w:color w:val="auto"/>
      <w:sz w:val="24"/>
      <w:szCs w:val="22"/>
      <w:lang w:val="it-IT" w:eastAsia="it-IT"/>
    </w:rPr>
  </w:style>
  <w:style w:type="paragraph" w:styleId="Testofumetto">
    <w:name w:val="Balloon Text"/>
    <w:basedOn w:val="Normale"/>
    <w:link w:val="TestofumettoCarattere"/>
    <w:uiPriority w:val="99"/>
    <w:semiHidden/>
    <w:unhideWhenUsed/>
    <w:rsid w:val="00C50C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C59"/>
    <w:rPr>
      <w:rFonts w:ascii="Segoe UI" w:eastAsia="Times New Roman" w:hAnsi="Segoe UI" w:cs="Segoe UI"/>
      <w:color w:val="575757"/>
      <w:sz w:val="18"/>
      <w:szCs w:val="18"/>
      <w:lang w:val="fr-FR" w:eastAsia="fr-FR"/>
    </w:rPr>
  </w:style>
  <w:style w:type="character" w:customStyle="1" w:styleId="Titolo5Carattere">
    <w:name w:val="Titolo 5 Carattere"/>
    <w:basedOn w:val="Carpredefinitoparagrafo"/>
    <w:link w:val="Titolo5"/>
    <w:uiPriority w:val="9"/>
    <w:rsid w:val="00264AF2"/>
    <w:rPr>
      <w:rFonts w:asciiTheme="majorHAnsi" w:eastAsiaTheme="majorEastAsia" w:hAnsiTheme="majorHAnsi" w:cstheme="majorBidi"/>
      <w:color w:val="2E74B5" w:themeColor="accent1" w:themeShade="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2671">
      <w:bodyDiv w:val="1"/>
      <w:marLeft w:val="0"/>
      <w:marRight w:val="0"/>
      <w:marTop w:val="0"/>
      <w:marBottom w:val="0"/>
      <w:divBdr>
        <w:top w:val="none" w:sz="0" w:space="0" w:color="auto"/>
        <w:left w:val="none" w:sz="0" w:space="0" w:color="auto"/>
        <w:bottom w:val="none" w:sz="0" w:space="0" w:color="auto"/>
        <w:right w:val="none" w:sz="0" w:space="0" w:color="auto"/>
      </w:divBdr>
    </w:div>
    <w:div w:id="956259393">
      <w:bodyDiv w:val="1"/>
      <w:marLeft w:val="0"/>
      <w:marRight w:val="0"/>
      <w:marTop w:val="0"/>
      <w:marBottom w:val="0"/>
      <w:divBdr>
        <w:top w:val="none" w:sz="0" w:space="0" w:color="auto"/>
        <w:left w:val="none" w:sz="0" w:space="0" w:color="auto"/>
        <w:bottom w:val="none" w:sz="0" w:space="0" w:color="auto"/>
        <w:right w:val="none" w:sz="0" w:space="0" w:color="auto"/>
      </w:divBdr>
    </w:div>
    <w:div w:id="21002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3282</Words>
  <Characters>18708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Sannicandro</dc:creator>
  <cp:lastModifiedBy>Zamponi</cp:lastModifiedBy>
  <cp:revision>2</cp:revision>
  <cp:lastPrinted>2018-03-21T10:26:00Z</cp:lastPrinted>
  <dcterms:created xsi:type="dcterms:W3CDTF">2019-10-14T15:42:00Z</dcterms:created>
  <dcterms:modified xsi:type="dcterms:W3CDTF">2019-10-14T15:42:00Z</dcterms:modified>
</cp:coreProperties>
</file>