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</w:p>
    <w:p w:rsidR="0059144B" w:rsidRDefault="00CE51FA">
      <w:pPr>
        <w:jc w:val="center"/>
        <w:rPr>
          <w:rFonts w:ascii="Calibri" w:hAnsi="Calibri" w:cs="Calibri"/>
          <w:b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119380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82FE" id="Cornice 1" o:spid="_x0000_s1026" style="position:absolute;margin-left:-24.6pt;margin-top:9.4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mLF8zuAA&#10;AAAKAQAADwAAAGRycy9kb3ducmV2LnhtbEyPQU+DQBCF7yb+h82YeDHtIhigyNKYJk2Mpger3hcY&#10;WSI7i+yW4r93POltXt6XN++V28UOYsbJ944U3K4jEEiNa3vqFLy97lc5CB80tXpwhAq+0cO2urwo&#10;ddG6M73gfAyd4BDyhVZgQhgLKX1j0Gq/diMSex9usjqwnDrZTvrM4XaQcRSl0uqe+IPRI+4MNp/H&#10;k1VweHqXuLsx+698M2fZY/Y81qFW6vpqebgHEXAJfzD81ufqUHGn2p2o9WJQsLrbxIyykfMEBuIs&#10;SUDUfKRpArIq5f8J1Q8AAAD//wMAUEsBAi0AFAAGAAgAAAAhALaDOJL+AAAA4QEAABMAAAAAAAAA&#10;AAAAAAAAAAAAAFtDb250ZW50X1R5cGVzXS54bWxQSwECLQAUAAYACAAAACEAOP0h/9YAAACUAQAA&#10;CwAAAAAAAAAAAAAAAAAvAQAAX3JlbHMvLnJlbHNQSwECLQAUAAYACAAAACEAU8WWJngCAAAUBQAA&#10;DgAAAAAAAAAAAAAAAAAuAgAAZHJzL2Uyb0RvYy54bWxQSwECLQAUAAYACAAAACEAmLF8zuAAAAAK&#10;AQAADwAAAAAAAAAAAAAAAADSBAAAZHJzL2Rvd25yZXYueG1sUEsFBgAAAAAEAAQA8wAAAN8FAAAA&#10;AA=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4B3C2F" w:rsidRPr="00D8102C" w:rsidRDefault="004B3C2F" w:rsidP="004B3C2F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        </w:t>
      </w:r>
      <w:r w:rsidRPr="00D8102C">
        <w:rPr>
          <w:rFonts w:ascii="Calibri" w:hAnsi="Calibri"/>
          <w:bCs/>
          <w:i/>
          <w:iCs/>
          <w:sz w:val="22"/>
          <w:szCs w:val="22"/>
        </w:rPr>
        <w:t>Marca da boll</w:t>
      </w:r>
      <w:r w:rsidR="00D8102C" w:rsidRPr="00D8102C">
        <w:rPr>
          <w:rFonts w:ascii="Calibri" w:hAnsi="Calibri"/>
          <w:bCs/>
          <w:i/>
          <w:iCs/>
          <w:sz w:val="22"/>
          <w:szCs w:val="22"/>
        </w:rPr>
        <w:t>o</w:t>
      </w:r>
      <w:r w:rsidRPr="00D8102C">
        <w:rPr>
          <w:rFonts w:ascii="Calibri" w:hAnsi="Calibri"/>
          <w:bCs/>
          <w:iCs/>
          <w:sz w:val="22"/>
          <w:szCs w:val="22"/>
        </w:rPr>
        <w:t xml:space="preserve"> </w:t>
      </w:r>
    </w:p>
    <w:p w:rsidR="00D8102C" w:rsidRPr="00D8102C" w:rsidRDefault="00D8102C" w:rsidP="00D8102C">
      <w:pPr>
        <w:jc w:val="right"/>
        <w:rPr>
          <w:rFonts w:ascii="Calibri" w:hAnsi="Calibri"/>
          <w:bCs/>
          <w:sz w:val="22"/>
          <w:szCs w:val="22"/>
        </w:rPr>
      </w:pPr>
      <w:r w:rsidRPr="00D8102C">
        <w:rPr>
          <w:rFonts w:ascii="Calibri" w:hAnsi="Calibri"/>
          <w:bCs/>
          <w:sz w:val="22"/>
          <w:szCs w:val="22"/>
        </w:rPr>
        <w:t xml:space="preserve">Spett.le </w:t>
      </w:r>
      <w:r w:rsidR="00AE28A6">
        <w:rPr>
          <w:rFonts w:ascii="Calibri" w:hAnsi="Calibri"/>
          <w:bCs/>
          <w:sz w:val="22"/>
          <w:szCs w:val="22"/>
        </w:rPr>
        <w:t>CNR-</w:t>
      </w:r>
      <w:r w:rsidRPr="00D8102C">
        <w:rPr>
          <w:rFonts w:ascii="Calibri" w:hAnsi="Calibri"/>
          <w:bCs/>
          <w:sz w:val="22"/>
          <w:szCs w:val="22"/>
        </w:rPr>
        <w:t>NANOTEC</w:t>
      </w:r>
    </w:p>
    <w:p w:rsidR="00D8102C" w:rsidRPr="00D8102C" w:rsidRDefault="00D8102C" w:rsidP="00D8102C">
      <w:pPr>
        <w:jc w:val="right"/>
        <w:rPr>
          <w:rFonts w:ascii="Calibri" w:hAnsi="Calibri"/>
          <w:bCs/>
          <w:i/>
          <w:iCs/>
          <w:sz w:val="22"/>
          <w:szCs w:val="22"/>
        </w:rPr>
      </w:pPr>
      <w:r w:rsidRPr="00D8102C">
        <w:rPr>
          <w:rFonts w:ascii="Calibri" w:hAnsi="Calibri"/>
          <w:bCs/>
          <w:iCs/>
          <w:sz w:val="22"/>
          <w:szCs w:val="22"/>
        </w:rPr>
        <w:t>c/o Campus Ecotekne Via Monteroni</w:t>
      </w:r>
    </w:p>
    <w:p w:rsidR="00D8102C" w:rsidRPr="00D8102C" w:rsidRDefault="00D8102C" w:rsidP="00D8102C">
      <w:pPr>
        <w:jc w:val="right"/>
        <w:rPr>
          <w:rFonts w:ascii="Calibri" w:hAnsi="Calibri" w:cs="Calibri"/>
          <w:sz w:val="22"/>
          <w:szCs w:val="22"/>
        </w:rPr>
      </w:pPr>
      <w:r w:rsidRPr="00D8102C">
        <w:rPr>
          <w:rFonts w:ascii="Calibri" w:hAnsi="Calibri"/>
          <w:bCs/>
          <w:i/>
          <w:iCs/>
          <w:sz w:val="22"/>
          <w:szCs w:val="22"/>
        </w:rPr>
        <w:t xml:space="preserve">                                   </w:t>
      </w:r>
      <w:r w:rsidRPr="00D8102C">
        <w:rPr>
          <w:rFonts w:ascii="Calibri" w:hAnsi="Calibri" w:cs="Calibri"/>
          <w:sz w:val="22"/>
          <w:szCs w:val="22"/>
        </w:rPr>
        <w:t>73100 Lecce</w:t>
      </w:r>
    </w:p>
    <w:p w:rsidR="004B3C2F" w:rsidRPr="004651E7" w:rsidRDefault="004B3C2F" w:rsidP="004B3C2F">
      <w:pPr>
        <w:jc w:val="center"/>
        <w:rPr>
          <w:rFonts w:ascii="Calibri" w:hAnsi="Calibri" w:cs="Calibri"/>
          <w:b/>
          <w:sz w:val="22"/>
          <w:szCs w:val="22"/>
        </w:rPr>
      </w:pPr>
    </w:p>
    <w:p w:rsidR="003058D4" w:rsidRPr="004651E7" w:rsidRDefault="003058D4" w:rsidP="003058D4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2051B2" w:rsidRDefault="002051B2">
      <w:pPr>
        <w:jc w:val="center"/>
        <w:rPr>
          <w:rFonts w:ascii="Calibri" w:hAnsi="Calibri" w:cs="Calibri"/>
          <w:b/>
        </w:rPr>
      </w:pPr>
    </w:p>
    <w:p w:rsidR="004B3C2F" w:rsidRPr="00D472C0" w:rsidRDefault="004B3C2F" w:rsidP="004B3C2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>POSA IN OPERA “CHIAVI IN MANO” DI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LABORATORIO </w:t>
      </w:r>
    </w:p>
    <w:p w:rsidR="004B3C2F" w:rsidRPr="00D472C0" w:rsidRDefault="004B3C2F" w:rsidP="004B3C2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CIG: </w:t>
      </w:r>
      <w:r w:rsidR="007B6554" w:rsidRPr="007B6554">
        <w:rPr>
          <w:rFonts w:ascii="Calibri" w:eastAsia="Calibri" w:hAnsi="Calibri" w:cs="Calibri"/>
          <w:b/>
          <w:bCs/>
          <w:iCs/>
          <w:sz w:val="22"/>
          <w:szCs w:val="22"/>
        </w:rPr>
        <w:t>8238576FF9</w:t>
      </w:r>
    </w:p>
    <w:p w:rsidR="004B3C2F" w:rsidRDefault="004B3C2F" w:rsidP="004B3C2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CUP: </w:t>
      </w:r>
      <w:r w:rsidR="00514C1A" w:rsidRPr="00514C1A">
        <w:rPr>
          <w:rFonts w:ascii="Calibri" w:eastAsia="Calibri" w:hAnsi="Calibri" w:cs="Calibri"/>
          <w:b/>
          <w:bCs/>
          <w:iCs/>
          <w:sz w:val="22"/>
          <w:szCs w:val="22"/>
        </w:rPr>
        <w:t>B84I18000540002</w:t>
      </w:r>
    </w:p>
    <w:p w:rsidR="004B3C2F" w:rsidRPr="008F5881" w:rsidRDefault="004B3C2F" w:rsidP="004B3C2F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CUI: </w:t>
      </w:r>
      <w:r w:rsidRPr="00787AE4">
        <w:rPr>
          <w:rFonts w:ascii="Calibri" w:eastAsia="Calibri" w:hAnsi="Calibri" w:cs="Calibri"/>
          <w:b/>
          <w:bCs/>
          <w:iCs/>
          <w:sz w:val="22"/>
          <w:szCs w:val="22"/>
        </w:rPr>
        <w:t>80054330586201900344</w:t>
      </w:r>
    </w:p>
    <w:p w:rsidR="00077C31" w:rsidRDefault="00077C31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Default="002620E6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336212">
        <w:rPr>
          <w:rFonts w:ascii="Calibri" w:hAnsi="Calibri" w:cs="Franklin Gothic Medium Cond"/>
          <w:b/>
          <w:bCs/>
          <w:smallCaps/>
        </w:rPr>
        <w:t xml:space="preserve">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 DI</w:t>
      </w:r>
      <w:r w:rsidR="0059144B" w:rsidRPr="00336212">
        <w:rPr>
          <w:rFonts w:ascii="Calibri" w:hAnsi="Calibri" w:cs="Franklin Gothic Medium Cond"/>
          <w:b/>
          <w:bCs/>
          <w:smallCaps/>
        </w:rPr>
        <w:t xml:space="preserve"> CUI AL </w:t>
      </w:r>
      <w:r w:rsidR="003058D4">
        <w:rPr>
          <w:rFonts w:ascii="Calibri" w:hAnsi="Calibri" w:cs="Franklin Gothic Medium Cond"/>
          <w:b/>
          <w:bCs/>
          <w:smallCaps/>
        </w:rPr>
        <w:t>DISCIPLINARE DI GARA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</w:tbl>
    <w:p w:rsidR="002620E6" w:rsidRDefault="002620E6">
      <w:pPr>
        <w:jc w:val="center"/>
        <w:rPr>
          <w:rFonts w:ascii="Calibri" w:hAnsi="Calibri" w:cs="Calibri"/>
          <w:b/>
        </w:rPr>
      </w:pPr>
    </w:p>
    <w:p w:rsidR="00336212" w:rsidRDefault="00336212">
      <w:pPr>
        <w:jc w:val="center"/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</w:p>
    <w:p w:rsidR="00847CCB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077C31" w:rsidRDefault="00A5041D" w:rsidP="00847CCB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2C73DA">
        <w:rPr>
          <w:rFonts w:ascii="Calibri" w:hAnsi="Calibri" w:cs="Times New Roman"/>
          <w:sz w:val="24"/>
          <w:szCs w:val="24"/>
        </w:rPr>
        <w:t>e</w:t>
      </w:r>
      <w:r w:rsidR="00077C31">
        <w:rPr>
          <w:rFonts w:ascii="Calibri" w:hAnsi="Calibri" w:cs="Times New Roman"/>
          <w:sz w:val="24"/>
          <w:szCs w:val="24"/>
        </w:rPr>
        <w:t>r la fornitura di cui trattasi:</w:t>
      </w:r>
    </w:p>
    <w:p w:rsidR="00077C31" w:rsidRDefault="00077C31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847CCB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 w:rsidRPr="00077C31">
        <w:rPr>
          <w:rFonts w:ascii="Calibri" w:hAnsi="Calibri" w:cs="Times New Roman"/>
          <w:i/>
          <w:sz w:val="24"/>
          <w:szCs w:val="24"/>
        </w:rPr>
        <w:t>Prezzo complessivo</w:t>
      </w:r>
      <w:r w:rsidR="00847CCB" w:rsidRPr="00077C31">
        <w:rPr>
          <w:rFonts w:ascii="Calibri" w:hAnsi="Calibri" w:cs="Times New Roman"/>
          <w:sz w:val="24"/>
          <w:szCs w:val="24"/>
        </w:rPr>
        <w:t xml:space="preserve"> di:</w:t>
      </w:r>
    </w:p>
    <w:p w:rsidR="00847CCB" w:rsidRPr="00077C31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67"/>
        <w:gridCol w:w="1251"/>
      </w:tblGrid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BodyText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BodyText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cifre)</w:t>
            </w:r>
          </w:p>
          <w:p w:rsidR="00847CCB" w:rsidRPr="00077C31" w:rsidRDefault="00847CCB" w:rsidP="00BA2567">
            <w:pPr>
              <w:pStyle w:val="BodyText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BodyText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BodyText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lettere)</w:t>
            </w:r>
          </w:p>
        </w:tc>
      </w:tr>
    </w:tbl>
    <w:p w:rsidR="00077C31" w:rsidRPr="00077C31" w:rsidRDefault="00077C31" w:rsidP="00077C31">
      <w:pPr>
        <w:pStyle w:val="AElencotratto"/>
        <w:rPr>
          <w:rFonts w:ascii="Calibri" w:hAnsi="Calibri" w:cs="Times New Roman"/>
          <w:sz w:val="24"/>
          <w:szCs w:val="24"/>
        </w:rPr>
      </w:pPr>
    </w:p>
    <w:p w:rsidR="00A5118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077C31">
        <w:rPr>
          <w:rFonts w:ascii="Calibri" w:hAnsi="Calibri" w:cs="Times New Roman"/>
          <w:b/>
          <w:sz w:val="24"/>
          <w:szCs w:val="24"/>
        </w:rPr>
        <w:t>DICHIARA ALTRESI’</w:t>
      </w:r>
    </w:p>
    <w:p w:rsidR="00197C7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A51180" w:rsidRDefault="00197C70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</w:t>
      </w:r>
      <w:r w:rsidR="003058D4" w:rsidRPr="00077C31">
        <w:rPr>
          <w:rFonts w:ascii="Calibri" w:hAnsi="Calibri" w:cs="Calibri"/>
          <w:sz w:val="24"/>
          <w:szCs w:val="24"/>
        </w:rPr>
        <w:t xml:space="preserve">la </w:t>
      </w:r>
      <w:r w:rsidR="003058D4" w:rsidRPr="00077C31">
        <w:rPr>
          <w:rFonts w:ascii="Calibri" w:hAnsi="Calibri" w:cs="Calibri"/>
          <w:i/>
          <w:sz w:val="24"/>
          <w:szCs w:val="24"/>
        </w:rPr>
        <w:t>Stima dei costi aziendali relativi alla salute ed alla sicurezza sui luoghi di lavoro</w:t>
      </w:r>
      <w:r w:rsidR="00A51180" w:rsidRPr="00077C31">
        <w:rPr>
          <w:rFonts w:ascii="Calibri" w:hAnsi="Calibri" w:cs="Calibri"/>
          <w:sz w:val="24"/>
          <w:szCs w:val="24"/>
        </w:rPr>
        <w:t xml:space="preserve">, ai sensi dell’art. 95, comma </w:t>
      </w:r>
      <w:r w:rsidRPr="00077C31">
        <w:rPr>
          <w:rFonts w:ascii="Calibri" w:hAnsi="Calibri" w:cs="Calibri"/>
          <w:sz w:val="24"/>
          <w:szCs w:val="24"/>
        </w:rPr>
        <w:t>10 del D. Lgs. 50/2016</w:t>
      </w:r>
      <w:r w:rsidR="004E1889" w:rsidRPr="00077C31">
        <w:rPr>
          <w:rFonts w:ascii="Calibri" w:hAnsi="Calibri" w:cs="Calibri"/>
          <w:sz w:val="24"/>
          <w:szCs w:val="24"/>
        </w:rPr>
        <w:t xml:space="preserve"> e s.m.i.</w:t>
      </w:r>
      <w:r w:rsidRPr="00077C31">
        <w:rPr>
          <w:rFonts w:ascii="Calibri" w:hAnsi="Calibri" w:cs="Calibri"/>
          <w:sz w:val="24"/>
          <w:szCs w:val="24"/>
        </w:rPr>
        <w:t xml:space="preserve"> concernenti l’adempimento delle disposizioni in materia di salute e sicurezza sui luoghi di lavoro</w:t>
      </w:r>
      <w:r w:rsidR="00336212" w:rsidRPr="00077C31">
        <w:rPr>
          <w:rFonts w:ascii="Calibri" w:hAnsi="Calibri" w:cs="Calibri"/>
          <w:sz w:val="24"/>
          <w:szCs w:val="24"/>
        </w:rPr>
        <w:t>, inclusi ne</w:t>
      </w:r>
      <w:r w:rsidR="00534E19" w:rsidRPr="00077C31">
        <w:rPr>
          <w:rFonts w:ascii="Calibri" w:hAnsi="Calibri" w:cs="Calibri"/>
          <w:sz w:val="24"/>
          <w:szCs w:val="24"/>
        </w:rPr>
        <w:t>l</w:t>
      </w:r>
      <w:r w:rsidR="00336212" w:rsidRPr="00077C31">
        <w:rPr>
          <w:rFonts w:ascii="Calibri" w:hAnsi="Calibri" w:cs="Calibri"/>
          <w:sz w:val="24"/>
          <w:szCs w:val="24"/>
        </w:rPr>
        <w:t xml:space="preserve"> prezz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="00336212" w:rsidRPr="00077C31">
        <w:rPr>
          <w:rFonts w:ascii="Calibri" w:hAnsi="Calibri" w:cs="Calibri"/>
          <w:sz w:val="24"/>
          <w:szCs w:val="24"/>
        </w:rPr>
        <w:t xml:space="preserve"> offert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Pr="00077C31">
        <w:rPr>
          <w:rFonts w:ascii="Calibri" w:hAnsi="Calibri" w:cs="Calibri"/>
          <w:sz w:val="24"/>
          <w:szCs w:val="24"/>
        </w:rPr>
        <w:t xml:space="preserve">, </w:t>
      </w:r>
      <w:r w:rsidR="003058D4" w:rsidRPr="00077C31">
        <w:rPr>
          <w:rFonts w:ascii="Calibri" w:hAnsi="Calibri" w:cs="Calibri"/>
          <w:sz w:val="24"/>
          <w:szCs w:val="24"/>
        </w:rPr>
        <w:t>è</w:t>
      </w:r>
      <w:r w:rsidR="00A51180" w:rsidRPr="00077C31">
        <w:rPr>
          <w:rFonts w:ascii="Calibri" w:hAnsi="Calibri" w:cs="Calibri"/>
          <w:sz w:val="24"/>
          <w:szCs w:val="24"/>
        </w:rPr>
        <w:t xml:space="preserve"> pari a</w:t>
      </w:r>
      <w:r w:rsidR="00336212" w:rsidRPr="00077C31">
        <w:rPr>
          <w:rFonts w:ascii="Calibri" w:hAnsi="Calibri" w:cs="Calibri"/>
          <w:sz w:val="24"/>
          <w:szCs w:val="24"/>
        </w:rPr>
        <w:t xml:space="preserve"> (tali costi </w:t>
      </w:r>
      <w:r w:rsidR="00336212" w:rsidRPr="00077C31">
        <w:rPr>
          <w:rFonts w:ascii="Calibri" w:hAnsi="Calibri" w:cs="Calibri"/>
          <w:b/>
          <w:sz w:val="24"/>
          <w:szCs w:val="24"/>
        </w:rPr>
        <w:t>devono</w:t>
      </w:r>
      <w:r w:rsidR="00336212" w:rsidRPr="00077C31">
        <w:rPr>
          <w:rFonts w:ascii="Calibri" w:hAnsi="Calibri" w:cs="Calibri"/>
          <w:sz w:val="24"/>
          <w:szCs w:val="24"/>
        </w:rPr>
        <w:t xml:space="preserve"> essere indicati con un valore maggiore di zero </w:t>
      </w:r>
      <w:r w:rsidR="00336212" w:rsidRPr="00077C31">
        <w:rPr>
          <w:rFonts w:ascii="Calibri" w:hAnsi="Calibri" w:cs="Calibri"/>
          <w:b/>
          <w:sz w:val="24"/>
          <w:szCs w:val="24"/>
        </w:rPr>
        <w:t>a pena di esclusione</w:t>
      </w:r>
      <w:r w:rsidR="00336212" w:rsidRPr="00077C31">
        <w:rPr>
          <w:rFonts w:ascii="Calibri" w:hAnsi="Calibri" w:cs="Calibri"/>
          <w:sz w:val="24"/>
          <w:szCs w:val="24"/>
        </w:rPr>
        <w:t>)</w:t>
      </w:r>
      <w:r w:rsidR="00A51180" w:rsidRPr="00077C31">
        <w:rPr>
          <w:rFonts w:ascii="Calibri" w:hAnsi="Calibri" w:cs="Calibri"/>
          <w:sz w:val="24"/>
          <w:szCs w:val="24"/>
        </w:rPr>
        <w:t>: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A51180" w:rsidRPr="00077C31" w:rsidRDefault="00A51180" w:rsidP="00A51180">
      <w:pPr>
        <w:pStyle w:val="BodyText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eastAsia="Calibri" w:hAnsi="Calibri" w:cs="Calibri"/>
          <w:lang w:eastAsia="en-US"/>
        </w:rPr>
        <w:tab/>
        <w:t>(In cifre)</w:t>
      </w:r>
    </w:p>
    <w:p w:rsidR="002051B2" w:rsidRPr="00077C31" w:rsidRDefault="002051B2" w:rsidP="00A51180">
      <w:pPr>
        <w:pStyle w:val="BodyText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2051B2" w:rsidRDefault="002051B2" w:rsidP="00A51180">
      <w:pPr>
        <w:pStyle w:val="BodyText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eastAsia="Calibri" w:hAnsi="Calibri" w:cs="Calibri"/>
          <w:lang w:eastAsia="en-US"/>
        </w:rPr>
        <w:tab/>
        <w:t>(In lettere)</w:t>
      </w:r>
    </w:p>
    <w:p w:rsidR="004A5492" w:rsidRPr="00077C31" w:rsidRDefault="004A5492" w:rsidP="00A51180">
      <w:pPr>
        <w:pStyle w:val="BodyText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la </w:t>
      </w:r>
      <w:r w:rsidRPr="00077C31">
        <w:rPr>
          <w:rFonts w:ascii="Calibri" w:hAnsi="Calibri" w:cs="Calibri"/>
          <w:i/>
          <w:sz w:val="24"/>
          <w:szCs w:val="24"/>
        </w:rPr>
        <w:t>Stima dei costi della manodopera</w:t>
      </w:r>
      <w:r w:rsidRPr="00077C31">
        <w:rPr>
          <w:rFonts w:ascii="Calibri" w:hAnsi="Calibri" w:cs="Calibri"/>
          <w:sz w:val="24"/>
          <w:szCs w:val="24"/>
        </w:rPr>
        <w:t>, ai sensi dell’art. 95, comma 10 del D. Lgs. 50/2016 e s.m.i., inclusi nel prezzo offerto, è pari a:</w:t>
      </w:r>
    </w:p>
    <w:p w:rsidR="003058D4" w:rsidRPr="00077C31" w:rsidRDefault="003058D4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hAnsi="Calibri" w:cs="Calibri"/>
        </w:rPr>
        <w:tab/>
        <w:t>(In cifre)</w:t>
      </w:r>
    </w:p>
    <w:p w:rsidR="003058D4" w:rsidRPr="00077C31" w:rsidRDefault="003058D4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hAnsi="Calibri" w:cs="Calibri"/>
        </w:rPr>
        <w:tab/>
        <w:t>(In lettere)</w:t>
      </w:r>
    </w:p>
    <w:p w:rsidR="003058D4" w:rsidRPr="00077C31" w:rsidRDefault="003058D4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il prezzo offerto garantisce la </w:t>
      </w:r>
      <w:r w:rsidR="00A5041D" w:rsidRPr="00077C31">
        <w:rPr>
          <w:rFonts w:ascii="Calibri" w:hAnsi="Calibri" w:cs="Calibri"/>
          <w:sz w:val="24"/>
          <w:szCs w:val="24"/>
        </w:rPr>
        <w:t>rimuneratività</w:t>
      </w:r>
      <w:r w:rsidRPr="00077C31">
        <w:rPr>
          <w:rFonts w:ascii="Calibri" w:hAnsi="Calibri" w:cs="Calibri"/>
          <w:sz w:val="24"/>
          <w:szCs w:val="24"/>
        </w:rPr>
        <w:t xml:space="preserve"> del presente appalto, giacché per la sua formulazione ha preso atto e tenuto conto:</w:t>
      </w:r>
    </w:p>
    <w:p w:rsidR="003058D4" w:rsidRPr="00077C31" w:rsidRDefault="003058D4" w:rsidP="003058D4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Delle condizioni contrattuali e degli oneri compresi quelli eventuali relativi in materia di sicurezza, di assicurazione, di condizioni di lavoro e di previdenza e assistenza in vigore nel luogo dove deve essere effettuata la fornitura;</w:t>
      </w:r>
    </w:p>
    <w:p w:rsidR="004A5492" w:rsidRDefault="003058D4" w:rsidP="004A5492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Di tutte le circostanze generali, particolari e locali, nessuna esclusa ed eccettuata, che possono avere influito o influire sia sulla esecuzione della fornitura, sia sulla determinazione della propria offerta;</w:t>
      </w:r>
    </w:p>
    <w:p w:rsidR="004A5492" w:rsidRPr="004A5492" w:rsidRDefault="004A5492" w:rsidP="004A5492">
      <w:pPr>
        <w:widowControl/>
        <w:suppressAutoHyphens w:val="0"/>
        <w:spacing w:before="60" w:after="60" w:line="276" w:lineRule="auto"/>
        <w:ind w:left="1080"/>
        <w:jc w:val="both"/>
        <w:rPr>
          <w:rFonts w:ascii="Calibri" w:eastAsia="Calibri" w:hAnsi="Calibri" w:cs="Calibri"/>
        </w:rPr>
      </w:pPr>
    </w:p>
    <w:p w:rsidR="003058D4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l’offerta ha validità non inferiore a </w:t>
      </w:r>
      <w:r w:rsidR="00AE28A6">
        <w:rPr>
          <w:rFonts w:ascii="Calibri" w:hAnsi="Calibri" w:cs="Calibri"/>
          <w:sz w:val="24"/>
          <w:szCs w:val="24"/>
        </w:rPr>
        <w:t>180</w:t>
      </w:r>
      <w:r w:rsidRPr="00077C31">
        <w:rPr>
          <w:rFonts w:ascii="Calibri" w:hAnsi="Calibri" w:cs="Calibri"/>
          <w:sz w:val="24"/>
          <w:szCs w:val="24"/>
        </w:rPr>
        <w:t xml:space="preserve"> (</w:t>
      </w:r>
      <w:r w:rsidR="00AE28A6">
        <w:rPr>
          <w:rFonts w:ascii="Calibri" w:hAnsi="Calibri" w:cs="Calibri"/>
          <w:sz w:val="24"/>
          <w:szCs w:val="24"/>
        </w:rPr>
        <w:t>centoottanta</w:t>
      </w:r>
      <w:bookmarkStart w:id="0" w:name="_GoBack"/>
      <w:bookmarkEnd w:id="0"/>
      <w:r w:rsidR="00B6444B">
        <w:rPr>
          <w:rFonts w:ascii="Calibri" w:hAnsi="Calibri" w:cs="Calibri"/>
          <w:sz w:val="24"/>
          <w:szCs w:val="24"/>
        </w:rPr>
        <w:t>anta</w:t>
      </w:r>
      <w:r w:rsidRPr="00077C31">
        <w:rPr>
          <w:rFonts w:ascii="Calibri" w:hAnsi="Calibri" w:cs="Calibri"/>
          <w:sz w:val="24"/>
          <w:szCs w:val="24"/>
        </w:rPr>
        <w:t>) giorni solari dal termine ultimo per il ricevimento delle offerte;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>Che il prezzo offerto è invariabile per tutta la durata del contratto.</w:t>
      </w:r>
    </w:p>
    <w:p w:rsidR="00197C70" w:rsidRPr="008C2529" w:rsidRDefault="00076477" w:rsidP="003058D4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cr/>
      </w:r>
    </w:p>
    <w:p w:rsidR="008C2529" w:rsidRDefault="008C2529" w:rsidP="008C2529">
      <w:pPr>
        <w:pStyle w:val="ListParagraph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336212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Pr="004651E7" w:rsidRDefault="003058D4" w:rsidP="003058D4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>
        <w:rPr>
          <w:rFonts w:ascii="Calibri" w:eastAsia="Calibri" w:hAnsi="Calibri" w:cs="Calibri"/>
          <w:i/>
          <w:iCs/>
          <w:sz w:val="22"/>
          <w:szCs w:val="22"/>
        </w:rPr>
        <w:t>l’offerta economica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3058D4" w:rsidRDefault="003058D4" w:rsidP="003058D4">
      <w:pPr>
        <w:jc w:val="both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3058D4" w:rsidSect="007A546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B0" w:rsidRDefault="003338B0" w:rsidP="004E1889">
      <w:r>
        <w:separator/>
      </w:r>
    </w:p>
  </w:endnote>
  <w:endnote w:type="continuationSeparator" w:id="0">
    <w:p w:rsidR="003338B0" w:rsidRDefault="003338B0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B0" w:rsidRDefault="003338B0" w:rsidP="004E1889">
      <w:r>
        <w:separator/>
      </w:r>
    </w:p>
  </w:footnote>
  <w:footnote w:type="continuationSeparator" w:id="0">
    <w:p w:rsidR="003338B0" w:rsidRDefault="003338B0" w:rsidP="004E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ACE"/>
    <w:multiLevelType w:val="hybridMultilevel"/>
    <w:tmpl w:val="FF76F9CA"/>
    <w:lvl w:ilvl="0" w:tplc="04100013">
      <w:start w:val="1"/>
      <w:numFmt w:val="upperRoman"/>
      <w:lvlText w:val="%1."/>
      <w:lvlJc w:val="righ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DB"/>
    <w:rsid w:val="000307F1"/>
    <w:rsid w:val="000531BC"/>
    <w:rsid w:val="00076477"/>
    <w:rsid w:val="00077C31"/>
    <w:rsid w:val="00123E57"/>
    <w:rsid w:val="001263E6"/>
    <w:rsid w:val="00197C70"/>
    <w:rsid w:val="002051B2"/>
    <w:rsid w:val="002620E6"/>
    <w:rsid w:val="002675DF"/>
    <w:rsid w:val="002C73DA"/>
    <w:rsid w:val="003058D4"/>
    <w:rsid w:val="003338B0"/>
    <w:rsid w:val="00336212"/>
    <w:rsid w:val="00355D28"/>
    <w:rsid w:val="003569C6"/>
    <w:rsid w:val="003A28C3"/>
    <w:rsid w:val="00447289"/>
    <w:rsid w:val="004916EA"/>
    <w:rsid w:val="004A5492"/>
    <w:rsid w:val="004B3C2F"/>
    <w:rsid w:val="004E1889"/>
    <w:rsid w:val="00514C1A"/>
    <w:rsid w:val="00534E19"/>
    <w:rsid w:val="00534F56"/>
    <w:rsid w:val="005430B8"/>
    <w:rsid w:val="00566992"/>
    <w:rsid w:val="0059144B"/>
    <w:rsid w:val="005D3647"/>
    <w:rsid w:val="0062666B"/>
    <w:rsid w:val="006738DB"/>
    <w:rsid w:val="006931AD"/>
    <w:rsid w:val="006A293B"/>
    <w:rsid w:val="006B35A1"/>
    <w:rsid w:val="007737B5"/>
    <w:rsid w:val="007A5463"/>
    <w:rsid w:val="007B6554"/>
    <w:rsid w:val="007E61C6"/>
    <w:rsid w:val="00847CCB"/>
    <w:rsid w:val="008C2529"/>
    <w:rsid w:val="008C5AF9"/>
    <w:rsid w:val="009B4439"/>
    <w:rsid w:val="009E39B3"/>
    <w:rsid w:val="00A01C05"/>
    <w:rsid w:val="00A5041D"/>
    <w:rsid w:val="00A51180"/>
    <w:rsid w:val="00AE28A6"/>
    <w:rsid w:val="00B61B79"/>
    <w:rsid w:val="00B6444B"/>
    <w:rsid w:val="00BF49F3"/>
    <w:rsid w:val="00CE51FA"/>
    <w:rsid w:val="00D8102C"/>
    <w:rsid w:val="00D9388F"/>
    <w:rsid w:val="00EC56EF"/>
    <w:rsid w:val="00F32711"/>
    <w:rsid w:val="00F4750B"/>
    <w:rsid w:val="00F64D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EAB74"/>
  <w15:chartTrackingRefBased/>
  <w15:docId w15:val="{5029036E-6DA4-4BB0-86B1-FA13C8F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"/>
  </w:style>
  <w:style w:type="paragraph" w:customStyle="1" w:styleId="AElencotratto">
    <w:name w:val="A_Elenco tratto"/>
    <w:basedOn w:val="Normal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"/>
    <w:pPr>
      <w:tabs>
        <w:tab w:val="left" w:pos="5670"/>
      </w:tabs>
      <w:ind w:left="284" w:right="284"/>
    </w:pPr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dnoteText">
    <w:name w:val="endnote text"/>
    <w:basedOn w:val="Normal"/>
  </w:style>
  <w:style w:type="paragraph" w:customStyle="1" w:styleId="CAPITOLO">
    <w:name w:val="CAPITOLO"/>
    <w:basedOn w:val="Normal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"/>
    <w:pPr>
      <w:jc w:val="both"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TOC9">
    <w:name w:val="toc 9"/>
    <w:basedOn w:val="Indice"/>
    <w:pPr>
      <w:tabs>
        <w:tab w:val="right" w:leader="dot" w:pos="7374"/>
      </w:tabs>
      <w:ind w:left="2264"/>
    </w:pPr>
  </w:style>
  <w:style w:type="paragraph" w:styleId="TOC8">
    <w:name w:val="toc 8"/>
    <w:basedOn w:val="Indice"/>
    <w:pPr>
      <w:tabs>
        <w:tab w:val="right" w:leader="dot" w:pos="7657"/>
      </w:tabs>
      <w:ind w:left="1981"/>
    </w:pPr>
  </w:style>
  <w:style w:type="paragraph" w:styleId="TOC7">
    <w:name w:val="toc 7"/>
    <w:basedOn w:val="Indice"/>
    <w:pPr>
      <w:tabs>
        <w:tab w:val="right" w:leader="dot" w:pos="7940"/>
      </w:tabs>
      <w:ind w:left="1698"/>
    </w:pPr>
  </w:style>
  <w:style w:type="paragraph" w:styleId="TOC6">
    <w:name w:val="toc 6"/>
    <w:basedOn w:val="Indice"/>
    <w:pPr>
      <w:tabs>
        <w:tab w:val="right" w:leader="dot" w:pos="8223"/>
      </w:tabs>
      <w:ind w:left="1415"/>
    </w:pPr>
  </w:style>
  <w:style w:type="paragraph" w:styleId="TOC5">
    <w:name w:val="toc 5"/>
    <w:basedOn w:val="Indice"/>
    <w:pPr>
      <w:tabs>
        <w:tab w:val="right" w:leader="dot" w:pos="8506"/>
      </w:tabs>
      <w:ind w:left="1132"/>
    </w:pPr>
  </w:style>
  <w:style w:type="paragraph" w:styleId="TOC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ListParagraph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ubtitle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"/>
    <w:next w:val="Normal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"/>
    <w:pPr>
      <w:spacing w:line="100" w:lineRule="atLeast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pPr>
      <w:ind w:left="440"/>
    </w:pPr>
  </w:style>
  <w:style w:type="paragraph" w:customStyle="1" w:styleId="provvc">
    <w:name w:val="provv_c"/>
    <w:basedOn w:val="Normal"/>
    <w:pPr>
      <w:spacing w:before="280" w:after="280" w:line="100" w:lineRule="atLeast"/>
      <w:jc w:val="center"/>
    </w:pPr>
    <w:rPr>
      <w:rFonts w:cs="Times New Roman"/>
    </w:rPr>
  </w:style>
  <w:style w:type="paragraph" w:styleId="TOCHeading">
    <w:name w:val="TOC Heading"/>
    <w:basedOn w:val="Heading1"/>
    <w:next w:val="Normal"/>
    <w:qFormat/>
    <w:rPr>
      <w:rFonts w:ascii="Cambria" w:eastAsia="Times New Roman" w:hAnsi="Cambria" w:cs="Times New Roman"/>
      <w:color w:val="365F91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FootnoteText"/>
    <w:rPr>
      <w:rFonts w:cs="Times New Roman"/>
    </w:rPr>
  </w:style>
  <w:style w:type="paragraph" w:customStyle="1" w:styleId="Rientrocorpodeltesto23">
    <w:name w:val="Rientro corpo del testo 23"/>
    <w:basedOn w:val="Normal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"/>
    <w:pPr>
      <w:spacing w:after="120" w:line="480" w:lineRule="auto"/>
    </w:pPr>
  </w:style>
  <w:style w:type="paragraph" w:customStyle="1" w:styleId="Rub1">
    <w:name w:val="Rub1"/>
    <w:basedOn w:val="Normal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"/>
    <w:pPr>
      <w:spacing w:after="120"/>
      <w:ind w:left="283"/>
    </w:pPr>
    <w:rPr>
      <w:sz w:val="16"/>
      <w:szCs w:val="16"/>
    </w:rPr>
  </w:style>
  <w:style w:type="paragraph" w:styleId="Revision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"/>
    <w:pPr>
      <w:spacing w:before="280" w:after="280" w:line="100" w:lineRule="atLeast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"/>
    <w:pPr>
      <w:spacing w:before="280" w:after="280" w:line="100" w:lineRule="atLeast"/>
    </w:pPr>
    <w:rPr>
      <w:rFonts w:cs="Times New Roman"/>
    </w:rPr>
  </w:style>
  <w:style w:type="paragraph" w:styleId="CommentSubject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"/>
    <w:rPr>
      <w:sz w:val="20"/>
      <w:szCs w:val="20"/>
    </w:rPr>
  </w:style>
  <w:style w:type="paragraph" w:customStyle="1" w:styleId="provvr1">
    <w:name w:val="provv_r1"/>
    <w:basedOn w:val="Normal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Heading1"/>
    <w:next w:val="Normal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OC2">
    <w:name w:val="toc 2"/>
    <w:basedOn w:val="Normal"/>
    <w:next w:val="Normal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TOC1">
    <w:name w:val="toc 1"/>
    <w:basedOn w:val="Normal"/>
    <w:next w:val="Normal"/>
  </w:style>
  <w:style w:type="paragraph" w:customStyle="1" w:styleId="Stile10">
    <w:name w:val="Stile1"/>
    <w:basedOn w:val="Heading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"/>
    <w:pPr>
      <w:spacing w:before="280" w:after="280" w:line="100" w:lineRule="atLeast"/>
      <w:jc w:val="both"/>
    </w:pPr>
    <w:rPr>
      <w:rFonts w:eastAsia="Calibri" w:cs="Times New Roman"/>
    </w:rPr>
  </w:style>
  <w:style w:type="paragraph" w:styleId="FootnoteText">
    <w:name w:val="footnote text"/>
    <w:basedOn w:val="Normal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BalloonText">
    <w:name w:val="Balloon Text"/>
    <w:basedOn w:val="Normal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2732-D8E6-4268-B416-EFB10B97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Giovanna</cp:lastModifiedBy>
  <cp:revision>8</cp:revision>
  <cp:lastPrinted>2018-04-27T12:31:00Z</cp:lastPrinted>
  <dcterms:created xsi:type="dcterms:W3CDTF">2020-02-17T13:21:00Z</dcterms:created>
  <dcterms:modified xsi:type="dcterms:W3CDTF">2020-03-14T15:37:00Z</dcterms:modified>
</cp:coreProperties>
</file>