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325CA" w:rsidRPr="005B2360" w:rsidRDefault="004325CA" w:rsidP="00381263">
      <w:pPr>
        <w:pStyle w:val="Default"/>
        <w:jc w:val="both"/>
        <w:rPr>
          <w:rFonts w:ascii="Century Gothic" w:hAnsi="Century Gothic" w:cs="Times New Roman"/>
          <w:caps/>
        </w:rPr>
      </w:pPr>
      <w:r w:rsidRPr="004325CA">
        <w:rPr>
          <w:rFonts w:ascii="Century Gothic" w:hAnsi="Century Gothic"/>
          <w:b/>
          <w:bCs/>
          <w:sz w:val="22"/>
          <w:szCs w:val="22"/>
        </w:rPr>
        <w:t xml:space="preserve">PER </w:t>
      </w:r>
      <w:r w:rsidRPr="005B2360">
        <w:rPr>
          <w:rFonts w:ascii="Century Gothic" w:hAnsi="Century Gothic"/>
          <w:b/>
          <w:bCs/>
          <w:caps/>
          <w:sz w:val="22"/>
          <w:szCs w:val="22"/>
        </w:rPr>
        <w:t>L’ INDIVIDUAZIONE DI OPERATORI ECONOMICI DA INVITARE AD UNA PROCEDURA NEGOZIATA SOTTO SOGLIA PER</w:t>
      </w:r>
      <w:r w:rsidR="005B2360" w:rsidRPr="005B2360">
        <w:rPr>
          <w:caps/>
        </w:rPr>
        <w:t xml:space="preserve"> </w:t>
      </w:r>
      <w:r w:rsidR="005B2360" w:rsidRPr="005B2360">
        <w:rPr>
          <w:rFonts w:ascii="Century Gothic" w:hAnsi="Century Gothic"/>
          <w:b/>
          <w:bCs/>
          <w:caps/>
          <w:sz w:val="22"/>
          <w:szCs w:val="22"/>
        </w:rPr>
        <w:t>una procedura negoziata senza previa pubblicazione di bando di gara ai sensi dell’art. 63 del D.LGS 50/2016 e dell’art. 1 comma 2 della legge 120/2020 per l’acquisizione di n° 4 Analizzatori nell’infrarosso di CO2 e H2O per sistemi di misura dei flussi – con relativi accessori – conformi ai protocolli dell’infrastruttura europea ICOS-RI nell’ambito del progetto PRO-ICOS_MED (PIR01_00019) - CUP B27E19000040007.</w:t>
      </w:r>
      <w:r w:rsidRPr="005B2360">
        <w:rPr>
          <w:rFonts w:ascii="Century Gothic" w:hAnsi="Century Gothic"/>
          <w:b/>
          <w:bCs/>
          <w:caps/>
          <w:sz w:val="22"/>
          <w:szCs w:val="22"/>
        </w:rPr>
        <w:t xml:space="preserve"> 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:rsidR="005B2360" w:rsidRPr="005B2360" w:rsidRDefault="005B2360" w:rsidP="005B2360">
      <w:pPr>
        <w:pStyle w:val="Default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5B2360">
        <w:rPr>
          <w:rFonts w:ascii="Century Gothic" w:hAnsi="Century Gothic" w:cstheme="minorHAnsi"/>
          <w:b/>
          <w:bCs/>
          <w:sz w:val="22"/>
          <w:szCs w:val="22"/>
        </w:rPr>
        <w:t>Numero Gara: 8081272</w:t>
      </w:r>
    </w:p>
    <w:p w:rsidR="000677B3" w:rsidRPr="00915E4A" w:rsidRDefault="005B2360" w:rsidP="005B2360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5B2360">
        <w:rPr>
          <w:rFonts w:ascii="Century Gothic" w:hAnsi="Century Gothic" w:cstheme="minorHAnsi"/>
          <w:b/>
          <w:bCs/>
          <w:sz w:val="22"/>
          <w:szCs w:val="22"/>
        </w:rPr>
        <w:t>CIG: 86683558D5, 86683569A8, 8668357A7B, 8668358B4E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25CA">
        <w:rPr>
          <w:rFonts w:ascii="Century Gothic" w:hAnsi="Century Gothic"/>
          <w:sz w:val="22"/>
          <w:szCs w:val="22"/>
        </w:rPr>
        <w:t>Di</w:t>
      </w:r>
      <w:r w:rsidR="00BB6822" w:rsidRPr="004325CA">
        <w:rPr>
          <w:rFonts w:ascii="Century Gothic" w:hAnsi="Century Gothic"/>
          <w:sz w:val="22"/>
          <w:szCs w:val="22"/>
        </w:rPr>
        <w:t xml:space="preserve"> essere invitato alla </w:t>
      </w:r>
      <w:r w:rsidR="005B7FE1" w:rsidRPr="004325CA">
        <w:rPr>
          <w:rFonts w:ascii="Century Gothic" w:hAnsi="Century Gothic"/>
          <w:sz w:val="22"/>
          <w:szCs w:val="22"/>
        </w:rPr>
        <w:t xml:space="preserve">procedura negoziata sotto soglia </w:t>
      </w:r>
      <w:r w:rsidR="005B2360">
        <w:rPr>
          <w:rFonts w:ascii="Century Gothic" w:hAnsi="Century Gothic"/>
          <w:sz w:val="22"/>
          <w:szCs w:val="22"/>
        </w:rPr>
        <w:t xml:space="preserve">senza previa pubblicazione di bando di gara ai sensi dell’Art. </w:t>
      </w:r>
      <w:r w:rsidR="005B2360" w:rsidRPr="005B2360">
        <w:rPr>
          <w:rFonts w:ascii="Century Gothic" w:hAnsi="Century Gothic"/>
          <w:sz w:val="22"/>
          <w:szCs w:val="22"/>
        </w:rPr>
        <w:t xml:space="preserve">63 </w:t>
      </w:r>
      <w:r w:rsidR="005B2360">
        <w:rPr>
          <w:rFonts w:ascii="Century Gothic" w:hAnsi="Century Gothic"/>
          <w:sz w:val="22"/>
          <w:szCs w:val="22"/>
        </w:rPr>
        <w:t xml:space="preserve">del </w:t>
      </w:r>
      <w:r w:rsidR="005B2360" w:rsidRPr="005B2360">
        <w:rPr>
          <w:rFonts w:ascii="Century Gothic" w:hAnsi="Century Gothic"/>
          <w:sz w:val="22"/>
          <w:szCs w:val="22"/>
        </w:rPr>
        <w:t xml:space="preserve">D.LGS 50/2016 </w:t>
      </w:r>
      <w:r w:rsidR="005B2360">
        <w:rPr>
          <w:rFonts w:ascii="Century Gothic" w:hAnsi="Century Gothic"/>
          <w:sz w:val="22"/>
          <w:szCs w:val="22"/>
        </w:rPr>
        <w:t xml:space="preserve">e dell’Art. 1 </w:t>
      </w:r>
      <w:r w:rsidR="005B2360" w:rsidRPr="005B2360">
        <w:rPr>
          <w:rFonts w:ascii="Century Gothic" w:hAnsi="Century Gothic"/>
          <w:sz w:val="22"/>
          <w:szCs w:val="22"/>
        </w:rPr>
        <w:t>C</w:t>
      </w:r>
      <w:r w:rsidR="005B2360">
        <w:rPr>
          <w:rFonts w:ascii="Century Gothic" w:hAnsi="Century Gothic"/>
          <w:sz w:val="22"/>
          <w:szCs w:val="22"/>
        </w:rPr>
        <w:t xml:space="preserve">omma </w:t>
      </w:r>
      <w:r w:rsidR="005B2360" w:rsidRPr="005B2360">
        <w:rPr>
          <w:rFonts w:ascii="Century Gothic" w:hAnsi="Century Gothic"/>
          <w:sz w:val="22"/>
          <w:szCs w:val="22"/>
        </w:rPr>
        <w:t xml:space="preserve">2 </w:t>
      </w:r>
      <w:r w:rsidR="005B2360">
        <w:rPr>
          <w:rFonts w:ascii="Century Gothic" w:hAnsi="Century Gothic"/>
          <w:sz w:val="22"/>
          <w:szCs w:val="22"/>
        </w:rPr>
        <w:t xml:space="preserve">della legge </w:t>
      </w:r>
      <w:r w:rsidR="005B2360" w:rsidRPr="005B2360">
        <w:rPr>
          <w:rFonts w:ascii="Century Gothic" w:hAnsi="Century Gothic"/>
          <w:sz w:val="22"/>
          <w:szCs w:val="22"/>
        </w:rPr>
        <w:t xml:space="preserve">120/2020 </w:t>
      </w:r>
      <w:r w:rsidR="005B2360">
        <w:rPr>
          <w:rFonts w:ascii="Century Gothic" w:hAnsi="Century Gothic"/>
          <w:sz w:val="22"/>
          <w:szCs w:val="22"/>
        </w:rPr>
        <w:t xml:space="preserve">per </w:t>
      </w:r>
      <w:r w:rsidR="005B2360" w:rsidRPr="005B2360">
        <w:rPr>
          <w:rFonts w:ascii="Century Gothic" w:hAnsi="Century Gothic"/>
          <w:sz w:val="22"/>
          <w:szCs w:val="22"/>
        </w:rPr>
        <w:t xml:space="preserve">l’acquisizione di n° 4 Analizzatori nell’infrarosso di CO2 e H2O per sistemi di misura dei flussi – con relativi accessori – conformi ai protocolli dell’infrastruttura europea </w:t>
      </w:r>
      <w:r w:rsidR="005B2360" w:rsidRPr="005B2360">
        <w:rPr>
          <w:rFonts w:ascii="Century Gothic" w:hAnsi="Century Gothic"/>
          <w:sz w:val="22"/>
          <w:szCs w:val="22"/>
        </w:rPr>
        <w:lastRenderedPageBreak/>
        <w:t>ICOS-RI nell’ambito del progetto PRO-ICOS_MED (PIR01_00019)</w:t>
      </w:r>
      <w:r w:rsidR="00381263" w:rsidRPr="00381263">
        <w:rPr>
          <w:rFonts w:ascii="Century Gothic" w:hAnsi="Century Gothic"/>
          <w:sz w:val="20"/>
          <w:szCs w:val="22"/>
        </w:rPr>
        <w:t xml:space="preserve"> </w:t>
      </w:r>
      <w:r w:rsidR="00082B23" w:rsidRPr="004325CA">
        <w:rPr>
          <w:rFonts w:ascii="Century Gothic" w:hAnsi="Century Gothic"/>
          <w:sz w:val="22"/>
          <w:szCs w:val="22"/>
        </w:rPr>
        <w:t xml:space="preserve">per il Dipartimento Scienze della terra e tecnologie per l’Ambiente </w:t>
      </w:r>
      <w:r w:rsidR="00BB4E10" w:rsidRPr="004325CA">
        <w:rPr>
          <w:rFonts w:ascii="Century Gothic" w:hAnsi="Century Gothic"/>
          <w:sz w:val="22"/>
          <w:szCs w:val="22"/>
        </w:rPr>
        <w:t>d</w:t>
      </w:r>
      <w:r w:rsidR="005B7FE1" w:rsidRPr="004325CA">
        <w:rPr>
          <w:rFonts w:ascii="Century Gothic" w:hAnsi="Century Gothic"/>
          <w:sz w:val="22"/>
          <w:szCs w:val="22"/>
        </w:rPr>
        <w:t>el Consiglio Nazionale delle Ricerche</w:t>
      </w:r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82B23" w:rsidRDefault="005B7FE1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5B2360" w:rsidRPr="005B2360">
        <w:rPr>
          <w:rFonts w:ascii="Century Gothic" w:hAnsi="Century Gothic"/>
          <w:b/>
          <w:bCs/>
          <w:sz w:val="22"/>
          <w:szCs w:val="22"/>
        </w:rPr>
        <w:t>86683558D5, 86683569A8, 8668357A7B, 8668358B4E</w:t>
      </w:r>
    </w:p>
    <w:p w:rsidR="005B2360" w:rsidRPr="00915E4A" w:rsidRDefault="005B2360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  <w:lang w:val="en-US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915E4A" w:rsidRDefault="00BF0D60" w:rsidP="00915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915E4A">
        <w:rPr>
          <w:rFonts w:ascii="Century Gothic" w:hAnsi="Century Gothic"/>
        </w:rPr>
        <w:t>Di</w:t>
      </w:r>
      <w:r w:rsidR="00BB6822" w:rsidRPr="00915E4A">
        <w:rPr>
          <w:rFonts w:ascii="Century Gothic" w:hAnsi="Century Gothic"/>
        </w:rPr>
        <w:t xml:space="preserve"> </w:t>
      </w:r>
      <w:r w:rsidRPr="00915E4A">
        <w:rPr>
          <w:rFonts w:ascii="Century Gothic" w:hAnsi="Century Gothic"/>
        </w:rPr>
        <w:t>possedere i r</w:t>
      </w:r>
      <w:r w:rsidRPr="00915E4A">
        <w:rPr>
          <w:rFonts w:ascii="Century Gothic" w:hAnsi="Century Gothic" w:cs="Calibri"/>
        </w:rPr>
        <w:t xml:space="preserve">equisiti di capacità tecnica, </w:t>
      </w:r>
      <w:r w:rsidR="00BD61D3" w:rsidRPr="00915E4A">
        <w:rPr>
          <w:rFonts w:ascii="Century Gothic" w:hAnsi="Century Gothic" w:cs="Calibri"/>
        </w:rPr>
        <w:t>ai sensi de</w:t>
      </w:r>
      <w:r w:rsidRPr="00915E4A">
        <w:rPr>
          <w:rFonts w:ascii="Century Gothic" w:hAnsi="Century Gothic" w:cs="Calibri"/>
          <w:color w:val="000000"/>
        </w:rPr>
        <w:t xml:space="preserve">ll’art. 86, comma </w:t>
      </w:r>
      <w:r w:rsidR="00915E4A" w:rsidRPr="00915E4A">
        <w:rPr>
          <w:rFonts w:ascii="Century Gothic" w:hAnsi="Century Gothic" w:cs="Calibri"/>
          <w:color w:val="000000"/>
        </w:rPr>
        <w:t>6</w:t>
      </w:r>
      <w:r w:rsidRPr="00915E4A">
        <w:rPr>
          <w:rFonts w:ascii="Century Gothic" w:hAnsi="Century Gothic" w:cs="Calibri"/>
          <w:color w:val="000000"/>
        </w:rPr>
        <w:t xml:space="preserve">, del D. Lgs. 50/2016 </w:t>
      </w:r>
      <w:r w:rsidR="001C32A6" w:rsidRPr="00915E4A">
        <w:rPr>
          <w:rFonts w:ascii="Century Gothic" w:hAnsi="Century Gothic" w:cs="Calibri"/>
          <w:color w:val="000000"/>
        </w:rPr>
        <w:t xml:space="preserve">e s.m.i. </w:t>
      </w:r>
      <w:r w:rsidRPr="00915E4A">
        <w:rPr>
          <w:rFonts w:ascii="Century Gothic" w:hAnsi="Century Gothic" w:cs="Calibri"/>
          <w:color w:val="000000"/>
        </w:rPr>
        <w:t xml:space="preserve">nonché </w:t>
      </w:r>
      <w:r w:rsidR="00BD61D3" w:rsidRPr="00915E4A">
        <w:rPr>
          <w:rFonts w:ascii="Century Gothic" w:hAnsi="Century Gothic" w:cs="Calibri"/>
          <w:color w:val="000000"/>
        </w:rPr>
        <w:t>de</w:t>
      </w:r>
      <w:r w:rsidRPr="00915E4A">
        <w:rPr>
          <w:rFonts w:ascii="Century Gothic" w:hAnsi="Century Gothic" w:cs="Calibri"/>
          <w:color w:val="000000"/>
        </w:rPr>
        <w:t xml:space="preserve">ll’Allegato XVII del decreto sopra richiamato, </w:t>
      </w:r>
      <w:r w:rsidR="00915E4A" w:rsidRPr="00915E4A">
        <w:rPr>
          <w:rFonts w:ascii="Century Gothic" w:eastAsia="Calibri" w:hAnsi="Century Gothic" w:cs="Bookman Old Style"/>
          <w:color w:val="000000"/>
        </w:rPr>
        <w:t>consistente in un elenco delle principali forniture effettuate negli ultimi tre anni (201</w:t>
      </w:r>
      <w:r w:rsidR="005F20BB">
        <w:rPr>
          <w:rFonts w:ascii="Century Gothic" w:eastAsia="Calibri" w:hAnsi="Century Gothic" w:cs="Bookman Old Style"/>
          <w:color w:val="000000"/>
        </w:rPr>
        <w:t>7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8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9</w:t>
      </w:r>
      <w:r w:rsidR="00915E4A" w:rsidRPr="00915E4A">
        <w:rPr>
          <w:rFonts w:ascii="Century Gothic" w:eastAsia="Calibri" w:hAnsi="Century Gothic" w:cs="Bookman Old Style"/>
          <w:color w:val="000000"/>
        </w:rPr>
        <w:t>), con indicazione dei rispettivi importi, date e destinatari, pubblici e privati.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9D" w:rsidRDefault="0025489D" w:rsidP="00E81493">
      <w:pPr>
        <w:spacing w:after="0" w:line="240" w:lineRule="auto"/>
      </w:pPr>
      <w:r>
        <w:separator/>
      </w:r>
    </w:p>
  </w:endnote>
  <w:endnote w:type="continuationSeparator" w:id="0">
    <w:p w:rsidR="0025489D" w:rsidRDefault="0025489D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9D" w:rsidRDefault="0025489D" w:rsidP="00E81493">
      <w:pPr>
        <w:spacing w:after="0" w:line="240" w:lineRule="auto"/>
      </w:pPr>
      <w:r>
        <w:separator/>
      </w:r>
    </w:p>
  </w:footnote>
  <w:footnote w:type="continuationSeparator" w:id="0">
    <w:p w:rsidR="0025489D" w:rsidRDefault="0025489D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33A"/>
    <w:rsid w:val="000677B3"/>
    <w:rsid w:val="00082B23"/>
    <w:rsid w:val="000F4EB5"/>
    <w:rsid w:val="001217F8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5489D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81263"/>
    <w:rsid w:val="003B13DD"/>
    <w:rsid w:val="003E1ACD"/>
    <w:rsid w:val="0041017B"/>
    <w:rsid w:val="00422B95"/>
    <w:rsid w:val="004325CA"/>
    <w:rsid w:val="00463202"/>
    <w:rsid w:val="004C2B3D"/>
    <w:rsid w:val="004C7C24"/>
    <w:rsid w:val="004E60CE"/>
    <w:rsid w:val="00516DA4"/>
    <w:rsid w:val="00524906"/>
    <w:rsid w:val="00566665"/>
    <w:rsid w:val="00575444"/>
    <w:rsid w:val="005B2360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C8AD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78AE-24FC-40E5-BB8C-DB14405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Giorgio Matteucci</cp:lastModifiedBy>
  <cp:revision>2</cp:revision>
  <dcterms:created xsi:type="dcterms:W3CDTF">2021-03-23T17:24:00Z</dcterms:created>
  <dcterms:modified xsi:type="dcterms:W3CDTF">2021-03-23T17:24:00Z</dcterms:modified>
</cp:coreProperties>
</file>