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6AA8B" w14:textId="603838E5" w:rsidR="006D7623" w:rsidRPr="003D0F78" w:rsidRDefault="006D7623" w:rsidP="00A66E2D">
      <w:pPr>
        <w:tabs>
          <w:tab w:val="left" w:pos="901"/>
          <w:tab w:val="left" w:pos="3600"/>
        </w:tabs>
        <w:spacing w:after="0" w:line="240" w:lineRule="auto"/>
        <w:rPr>
          <w:rFonts w:cstheme="minorHAnsi"/>
          <w:b/>
          <w:lang w:val="it-IT"/>
        </w:rPr>
      </w:pPr>
    </w:p>
    <w:p w14:paraId="53B4FD0E" w14:textId="77777777" w:rsidR="00A66E2D" w:rsidRPr="008F6C7A" w:rsidRDefault="002E5659" w:rsidP="00A66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1"/>
          <w:szCs w:val="21"/>
        </w:rPr>
      </w:pPr>
      <w:r w:rsidRPr="003D0F78">
        <w:rPr>
          <w:rFonts w:cstheme="minorHAnsi"/>
          <w:lang w:val="it-IT"/>
        </w:rPr>
        <w:tab/>
      </w:r>
      <w:r w:rsidR="00A66E2D" w:rsidRPr="008F6C7A">
        <w:rPr>
          <w:rFonts w:cstheme="minorHAnsi"/>
          <w:i/>
          <w:sz w:val="21"/>
          <w:szCs w:val="21"/>
        </w:rPr>
        <w:t>A</w:t>
      </w:r>
      <w:r w:rsidR="00A66E2D">
        <w:rPr>
          <w:rFonts w:cstheme="minorHAnsi"/>
          <w:i/>
          <w:sz w:val="21"/>
          <w:szCs w:val="21"/>
        </w:rPr>
        <w:t xml:space="preserve">: </w:t>
      </w:r>
      <w:proofErr w:type="spellStart"/>
      <w:r w:rsidR="00A66E2D">
        <w:rPr>
          <w:rFonts w:cstheme="minorHAnsi"/>
          <w:i/>
          <w:sz w:val="21"/>
          <w:szCs w:val="21"/>
        </w:rPr>
        <w:t>Istituto</w:t>
      </w:r>
      <w:proofErr w:type="spellEnd"/>
      <w:r w:rsidR="00A66E2D">
        <w:rPr>
          <w:rFonts w:cstheme="minorHAnsi"/>
          <w:i/>
          <w:sz w:val="21"/>
          <w:szCs w:val="21"/>
        </w:rPr>
        <w:t xml:space="preserve"> di </w:t>
      </w:r>
      <w:proofErr w:type="spellStart"/>
      <w:r w:rsidR="00A66E2D">
        <w:rPr>
          <w:rFonts w:cstheme="minorHAnsi"/>
          <w:i/>
          <w:sz w:val="21"/>
          <w:szCs w:val="21"/>
        </w:rPr>
        <w:t>Bioscienze</w:t>
      </w:r>
      <w:proofErr w:type="spellEnd"/>
      <w:r w:rsidR="00A66E2D">
        <w:rPr>
          <w:rFonts w:cstheme="minorHAnsi"/>
          <w:i/>
          <w:sz w:val="21"/>
          <w:szCs w:val="21"/>
        </w:rPr>
        <w:t xml:space="preserve"> e </w:t>
      </w:r>
      <w:proofErr w:type="spellStart"/>
      <w:r w:rsidR="00A66E2D">
        <w:rPr>
          <w:rFonts w:cstheme="minorHAnsi"/>
          <w:i/>
          <w:sz w:val="21"/>
          <w:szCs w:val="21"/>
        </w:rPr>
        <w:t>Biorisorse</w:t>
      </w:r>
      <w:proofErr w:type="spellEnd"/>
      <w:r w:rsidR="00A66E2D">
        <w:rPr>
          <w:rFonts w:cstheme="minorHAnsi"/>
          <w:i/>
          <w:sz w:val="21"/>
          <w:szCs w:val="21"/>
        </w:rPr>
        <w:t xml:space="preserve"> del CNR</w:t>
      </w:r>
    </w:p>
    <w:p w14:paraId="615CF45A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14:paraId="4616FA9C" w14:textId="374AFADC" w:rsidR="00A66E2D" w:rsidRPr="00F47443" w:rsidRDefault="00A66E2D" w:rsidP="00F47443">
      <w:pPr>
        <w:pStyle w:val="Default"/>
        <w:jc w:val="both"/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840974">
        <w:rPr>
          <w:rFonts w:cstheme="minorHAnsi"/>
          <w:b/>
          <w:sz w:val="21"/>
          <w:szCs w:val="21"/>
        </w:rPr>
        <w:t xml:space="preserve">DELLA </w:t>
      </w:r>
      <w:r w:rsidR="00F47443" w:rsidRPr="00F47443">
        <w:rPr>
          <w:rFonts w:cstheme="minorHAnsi"/>
          <w:b/>
          <w:sz w:val="21"/>
          <w:szCs w:val="21"/>
        </w:rPr>
        <w:t>FORN</w:t>
      </w:r>
      <w:r w:rsidR="00F47443">
        <w:rPr>
          <w:rFonts w:cstheme="minorHAnsi"/>
          <w:b/>
          <w:sz w:val="21"/>
          <w:szCs w:val="21"/>
        </w:rPr>
        <w:t>ITURA ANNUALE DI PRODOTTI TECAN</w:t>
      </w:r>
      <w:r w:rsidRPr="00B620A9">
        <w:rPr>
          <w:rFonts w:cstheme="minorHAnsi"/>
          <w:b/>
          <w:sz w:val="21"/>
          <w:szCs w:val="21"/>
        </w:rPr>
        <w:t xml:space="preserve"> NELL’AMBITO DEL PIANO NAZIONALE RIPRESA E RESILIENZA (PNRR) MISSIONE 4 COMPONENTE 2 INVESTIMENTO 1.4 “POTENZIAMENTO STRUTTURE DI RICERCA E CREAZIONE DI "CAMPIONI NAZIONALI DI R&amp;S" SU ALCUNE KEY ENABLING TECHNOLOGIES” FINANZIATO DALL’UNIONE EUROPEA – NEXTGENERATIONEU, PROGETTO “NATIONAL BIODIVERSITY FUTURE CENTER” - NBFC, CUP B83C22002930006</w:t>
      </w:r>
    </w:p>
    <w:p w14:paraId="7A990B4F" w14:textId="77777777" w:rsidR="00A66E2D" w:rsidRPr="00DE027D" w:rsidRDefault="00A66E2D" w:rsidP="00A66E2D">
      <w:pPr>
        <w:jc w:val="both"/>
        <w:rPr>
          <w:rFonts w:cstheme="minorHAnsi"/>
        </w:rPr>
      </w:pPr>
    </w:p>
    <w:p w14:paraId="5C53D154" w14:textId="77777777" w:rsidR="00A66E2D" w:rsidRPr="00281B9E" w:rsidRDefault="00A66E2D" w:rsidP="00A66E2D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169278A2" w14:textId="77777777" w:rsidR="00A66E2D" w:rsidRPr="00281B9E" w:rsidRDefault="00A66E2D" w:rsidP="00A66E2D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C2A8EA9" w14:textId="77777777" w:rsidR="00A66E2D" w:rsidRPr="00281B9E" w:rsidRDefault="00A66E2D" w:rsidP="00A66E2D">
      <w:pPr>
        <w:jc w:val="both"/>
        <w:rPr>
          <w:rFonts w:cstheme="minorHAnsi"/>
        </w:rPr>
      </w:pPr>
    </w:p>
    <w:p w14:paraId="57AF9886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67B3030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3FAC5832" w14:textId="55094A7A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598ACAE1" w14:textId="12B09472" w:rsidR="00A66E2D" w:rsidRPr="00A66E2D" w:rsidRDefault="00A66E2D" w:rsidP="00A66E2D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3C960111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61B3AF28" w14:textId="77777777" w:rsidR="00A66E2D" w:rsidRPr="008F6C7A" w:rsidRDefault="00A66E2D" w:rsidP="00A66E2D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45538465" w14:textId="77777777" w:rsidR="00A66E2D" w:rsidRPr="008F6C7A" w:rsidRDefault="00A66E2D" w:rsidP="00A66E2D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300B01FD" w14:textId="77777777" w:rsidR="00A66E2D" w:rsidRPr="008F6C7A" w:rsidRDefault="00A66E2D" w:rsidP="00A66E2D">
      <w:pPr>
        <w:pStyle w:val="Paragrafoelenco"/>
        <w:widowControl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315824F2" w14:textId="77777777" w:rsidR="00A66E2D" w:rsidRPr="008F6C7A" w:rsidRDefault="00A66E2D" w:rsidP="00A66E2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lastRenderedPageBreak/>
        <w:t>Possesso di pregresse e documentate esperienze idonee all’esecuzione delle prestazioni contrattuali anche se non coincidenti con quelle oggetto dell’appalto.</w:t>
      </w:r>
    </w:p>
    <w:p w14:paraId="1D8E302F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72DB2D80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5D6D6AB4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49A3681C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1CDDE985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85443A6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23B3F0DA" w14:textId="77777777" w:rsidR="00A66E2D" w:rsidRPr="008F6C7A" w:rsidRDefault="00A66E2D" w:rsidP="00A66E2D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383AB9DA" w14:textId="77777777" w:rsidR="002E5659" w:rsidRPr="003D0F78" w:rsidRDefault="002E5659" w:rsidP="002E5659">
      <w:pPr>
        <w:tabs>
          <w:tab w:val="left" w:pos="3600"/>
        </w:tabs>
        <w:spacing w:after="0" w:line="240" w:lineRule="auto"/>
        <w:rPr>
          <w:rFonts w:cstheme="minorHAnsi"/>
          <w:lang w:val="it-IT"/>
        </w:rPr>
      </w:pPr>
    </w:p>
    <w:p w14:paraId="7EE2CD81" w14:textId="1368A800" w:rsidR="00FF4296" w:rsidRPr="004D4CE8" w:rsidRDefault="00FF4296" w:rsidP="00D97F59">
      <w:pPr>
        <w:rPr>
          <w:lang w:val="it-IT"/>
        </w:rPr>
      </w:pPr>
    </w:p>
    <w:sectPr w:rsidR="00FF4296" w:rsidRPr="004D4CE8" w:rsidSect="00EE6D62">
      <w:headerReference w:type="default" r:id="rId11"/>
      <w:footerReference w:type="default" r:id="rId12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FAAFDB" w16cex:dateUtc="2023-11-07T20:40:00Z"/>
  <w16cex:commentExtensible w16cex:durableId="3647BD4B" w16cex:dateUtc="2023-11-07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94AC0" w16cid:durableId="60FAAFDB"/>
  <w16cid:commentId w16cid:paraId="2593EA65" w16cid:durableId="3647BD4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D95E" w14:textId="77777777" w:rsidR="008E69C1" w:rsidRDefault="008E69C1" w:rsidP="000151A3">
      <w:r>
        <w:separator/>
      </w:r>
    </w:p>
  </w:endnote>
  <w:endnote w:type="continuationSeparator" w:id="0">
    <w:p w14:paraId="3D92E468" w14:textId="77777777" w:rsidR="008E69C1" w:rsidRDefault="008E69C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A348" w14:textId="7AF6AE4D" w:rsidR="000151A3" w:rsidRPr="00536172" w:rsidRDefault="00536172" w:rsidP="00536172">
    <w:pPr>
      <w:pStyle w:val="Pidipagina"/>
      <w:tabs>
        <w:tab w:val="clear" w:pos="9638"/>
      </w:tabs>
      <w:spacing w:after="0" w:line="240" w:lineRule="auto"/>
      <w:jc w:val="right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BC84AC8" wp14:editId="4A51E300">
          <wp:simplePos x="0" y="0"/>
          <wp:positionH relativeFrom="column">
            <wp:posOffset>2339340</wp:posOffset>
          </wp:positionH>
          <wp:positionV relativeFrom="paragraph">
            <wp:posOffset>106045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6A908325" wp14:editId="349EB7AA">
          <wp:extent cx="1152292" cy="708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759" cy="71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6172">
      <w:rPr>
        <w:noProof/>
        <w:lang w:val="it-IT" w:eastAsia="it-IT"/>
      </w:rPr>
      <w:ptab w:relativeTo="margin" w:alignment="center" w:leader="none"/>
    </w:r>
    <w:r w:rsidRPr="00536172">
      <w:rPr>
        <w:noProof/>
        <w:lang w:val="it-IT" w:eastAsia="it-IT"/>
      </w:rPr>
      <w:ptab w:relativeTo="margin" w:alignment="right" w:leader="none"/>
    </w:r>
    <w:r w:rsidRPr="00536172">
      <w:rPr>
        <w:noProof/>
        <w:lang w:val="it-IT" w:eastAsia="it-IT"/>
      </w:rPr>
      <w:t>Sede</w:t>
    </w:r>
  </w:p>
  <w:p w14:paraId="2FDECCC2" w14:textId="7316F93C" w:rsidR="00536172" w:rsidRPr="00536172" w:rsidRDefault="00536172" w:rsidP="00536172">
    <w:pPr>
      <w:pStyle w:val="Pidipagina"/>
      <w:tabs>
        <w:tab w:val="clear" w:pos="9638"/>
      </w:tabs>
      <w:spacing w:after="0" w:line="240" w:lineRule="auto"/>
      <w:jc w:val="right"/>
      <w:rPr>
        <w:noProof/>
        <w:lang w:val="it-IT" w:eastAsia="it-IT"/>
      </w:rPr>
    </w:pPr>
    <w:r w:rsidRPr="00536172">
      <w:rPr>
        <w:noProof/>
        <w:lang w:val="it-IT" w:eastAsia="it-IT"/>
      </w:rPr>
      <w:tab/>
    </w:r>
    <w:r w:rsidRPr="00536172">
      <w:rPr>
        <w:noProof/>
        <w:lang w:val="it-IT" w:eastAsia="it-IT"/>
      </w:rPr>
      <w:tab/>
    </w:r>
    <w:r w:rsidRPr="00536172">
      <w:rPr>
        <w:noProof/>
        <w:lang w:val="it-IT" w:eastAsia="it-IT"/>
      </w:rPr>
      <w:tab/>
    </w:r>
    <w:r w:rsidRPr="00536172">
      <w:rPr>
        <w:noProof/>
        <w:lang w:val="it-IT" w:eastAsia="it-IT"/>
      </w:rPr>
      <w:tab/>
      <w:t>Via G. Am</w:t>
    </w:r>
    <w:r w:rsidR="00072C21">
      <w:rPr>
        <w:noProof/>
        <w:lang w:val="it-IT" w:eastAsia="it-IT"/>
      </w:rPr>
      <w:t>en</w:t>
    </w:r>
    <w:r w:rsidRPr="00536172">
      <w:rPr>
        <w:noProof/>
        <w:lang w:val="it-IT" w:eastAsia="it-IT"/>
      </w:rPr>
      <w:t>dola 165/A</w:t>
    </w:r>
  </w:p>
  <w:p w14:paraId="706CCC49" w14:textId="20136EB2" w:rsidR="00536172" w:rsidRPr="00536172" w:rsidRDefault="00536172" w:rsidP="00536172">
    <w:pPr>
      <w:pStyle w:val="Pidipagina"/>
      <w:tabs>
        <w:tab w:val="clear" w:pos="9638"/>
      </w:tabs>
      <w:jc w:val="right"/>
      <w:rPr>
        <w:lang w:val="it-IT"/>
      </w:rPr>
    </w:pPr>
    <w:r w:rsidRPr="00536172">
      <w:rPr>
        <w:noProof/>
        <w:lang w:val="it-IT" w:eastAsia="it-IT"/>
      </w:rPr>
      <w:t xml:space="preserve">70126 Bari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0430" w14:textId="77777777" w:rsidR="008E69C1" w:rsidRDefault="008E69C1" w:rsidP="000151A3">
      <w:r>
        <w:separator/>
      </w:r>
    </w:p>
  </w:footnote>
  <w:footnote w:type="continuationSeparator" w:id="0">
    <w:p w14:paraId="0B5813DE" w14:textId="77777777" w:rsidR="008E69C1" w:rsidRDefault="008E69C1" w:rsidP="000151A3">
      <w:r>
        <w:continuationSeparator/>
      </w:r>
    </w:p>
  </w:footnote>
  <w:footnote w:id="1">
    <w:p w14:paraId="492BA1DA" w14:textId="77777777" w:rsidR="00A66E2D" w:rsidRPr="008F6C7A" w:rsidRDefault="00A66E2D" w:rsidP="00A66E2D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29ED0D0D" w14:textId="77777777" w:rsidR="00A66E2D" w:rsidRPr="008F6C7A" w:rsidRDefault="00A66E2D" w:rsidP="00A66E2D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790"/>
    <w:multiLevelType w:val="hybridMultilevel"/>
    <w:tmpl w:val="5360210C"/>
    <w:lvl w:ilvl="0" w:tplc="165624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701"/>
    <w:multiLevelType w:val="hybridMultilevel"/>
    <w:tmpl w:val="C8BEC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0007"/>
    <w:multiLevelType w:val="multilevel"/>
    <w:tmpl w:val="6E9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40651A0E"/>
    <w:multiLevelType w:val="hybridMultilevel"/>
    <w:tmpl w:val="CE367E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5D525535"/>
    <w:multiLevelType w:val="hybridMultilevel"/>
    <w:tmpl w:val="40F2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64EE"/>
    <w:multiLevelType w:val="hybridMultilevel"/>
    <w:tmpl w:val="45D08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35B4"/>
    <w:rsid w:val="00072C21"/>
    <w:rsid w:val="000E3B01"/>
    <w:rsid w:val="001024FD"/>
    <w:rsid w:val="00146C2F"/>
    <w:rsid w:val="00167E55"/>
    <w:rsid w:val="001B242E"/>
    <w:rsid w:val="001E0293"/>
    <w:rsid w:val="002417C8"/>
    <w:rsid w:val="00250D90"/>
    <w:rsid w:val="002B7997"/>
    <w:rsid w:val="002D6A3C"/>
    <w:rsid w:val="002E1B39"/>
    <w:rsid w:val="002E5659"/>
    <w:rsid w:val="002F320B"/>
    <w:rsid w:val="003B76CC"/>
    <w:rsid w:val="003D0F78"/>
    <w:rsid w:val="003D2EDB"/>
    <w:rsid w:val="003F2E4F"/>
    <w:rsid w:val="004470E9"/>
    <w:rsid w:val="004A620C"/>
    <w:rsid w:val="004C2AC9"/>
    <w:rsid w:val="004D4CE8"/>
    <w:rsid w:val="00536172"/>
    <w:rsid w:val="00551ED2"/>
    <w:rsid w:val="005B3460"/>
    <w:rsid w:val="005C1961"/>
    <w:rsid w:val="005E22AC"/>
    <w:rsid w:val="005E2ACA"/>
    <w:rsid w:val="00615898"/>
    <w:rsid w:val="00624D2D"/>
    <w:rsid w:val="00636E4A"/>
    <w:rsid w:val="00637396"/>
    <w:rsid w:val="006523B8"/>
    <w:rsid w:val="0065461F"/>
    <w:rsid w:val="00694A66"/>
    <w:rsid w:val="006D7623"/>
    <w:rsid w:val="00731922"/>
    <w:rsid w:val="00737503"/>
    <w:rsid w:val="007E186E"/>
    <w:rsid w:val="00821A84"/>
    <w:rsid w:val="00840974"/>
    <w:rsid w:val="00857AA8"/>
    <w:rsid w:val="008B7A5E"/>
    <w:rsid w:val="008E1EEE"/>
    <w:rsid w:val="008E69C1"/>
    <w:rsid w:val="008F2FAC"/>
    <w:rsid w:val="008F64C1"/>
    <w:rsid w:val="00934EBF"/>
    <w:rsid w:val="00947C43"/>
    <w:rsid w:val="00976A11"/>
    <w:rsid w:val="00983E7D"/>
    <w:rsid w:val="009C71CC"/>
    <w:rsid w:val="009E3925"/>
    <w:rsid w:val="009F2615"/>
    <w:rsid w:val="009F41F2"/>
    <w:rsid w:val="00A23C91"/>
    <w:rsid w:val="00A4104B"/>
    <w:rsid w:val="00A66E2D"/>
    <w:rsid w:val="00A73D07"/>
    <w:rsid w:val="00AA1B90"/>
    <w:rsid w:val="00AC554D"/>
    <w:rsid w:val="00AE2E23"/>
    <w:rsid w:val="00AE4915"/>
    <w:rsid w:val="00B4223E"/>
    <w:rsid w:val="00B95270"/>
    <w:rsid w:val="00B96FCA"/>
    <w:rsid w:val="00BB1F7C"/>
    <w:rsid w:val="00BF4487"/>
    <w:rsid w:val="00C326C8"/>
    <w:rsid w:val="00C3710B"/>
    <w:rsid w:val="00C46C62"/>
    <w:rsid w:val="00CA45D0"/>
    <w:rsid w:val="00D25994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47443"/>
    <w:rsid w:val="00F8046D"/>
    <w:rsid w:val="00F83BA7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ypographycopytext">
    <w:name w:val="typography__copytext"/>
    <w:basedOn w:val="Normale"/>
    <w:rsid w:val="00983E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D4C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4C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4CE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4C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4CE8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ACA"/>
    <w:rPr>
      <w:rFonts w:ascii="Segoe UI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53617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A1557-A623-4A69-91F6-505C7A99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cp:lastPrinted>2023-11-08T13:26:00Z</cp:lastPrinted>
  <dcterms:created xsi:type="dcterms:W3CDTF">2023-11-16T14:47:00Z</dcterms:created>
  <dcterms:modified xsi:type="dcterms:W3CDTF">2023-11-16T14:47:00Z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