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D7C0892" w:rsidR="00F100E4" w:rsidRDefault="00941F5B" w:rsidP="008F6C7A">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C04640">
        <w:rPr>
          <w:rFonts w:eastAsia="Calibri" w:cstheme="minorHAnsi"/>
          <w:i/>
          <w:iCs/>
          <w:sz w:val="20"/>
          <w:szCs w:val="20"/>
        </w:rPr>
        <w:t>ICAR-CNR sede di Napoli</w:t>
      </w:r>
    </w:p>
    <w:p w14:paraId="0A6192FF" w14:textId="73B7B761" w:rsidR="00C04640" w:rsidRPr="008F6C7A" w:rsidRDefault="00C04640" w:rsidP="008F6C7A">
      <w:pPr>
        <w:pStyle w:val="Intestazione"/>
        <w:tabs>
          <w:tab w:val="left" w:pos="5245"/>
          <w:tab w:val="left" w:pos="5387"/>
        </w:tabs>
        <w:ind w:right="27"/>
        <w:jc w:val="center"/>
        <w:rPr>
          <w:rFonts w:cstheme="minorHAnsi"/>
          <w:sz w:val="21"/>
          <w:szCs w:val="21"/>
        </w:rPr>
      </w:pPr>
      <w:r>
        <w:rPr>
          <w:rFonts w:eastAsia="Calibri" w:cstheme="minorHAnsi"/>
          <w:i/>
          <w:iCs/>
          <w:sz w:val="20"/>
          <w:szCs w:val="20"/>
        </w:rPr>
        <w:t xml:space="preserve">                </w:t>
      </w:r>
      <w:r>
        <w:rPr>
          <w:rFonts w:eastAsia="Calibri" w:cstheme="minorHAnsi"/>
          <w:i/>
          <w:iCs/>
          <w:sz w:val="20"/>
          <w:szCs w:val="20"/>
        </w:rPr>
        <w:tab/>
        <w:t>protocollo.icar@pec.cnr.it</w:t>
      </w:r>
    </w:p>
    <w:p w14:paraId="01EB2EAB" w14:textId="366A0D58" w:rsidR="00F100E4" w:rsidRPr="008F6C7A" w:rsidRDefault="00F100E4" w:rsidP="00281B9E">
      <w:pPr>
        <w:jc w:val="both"/>
        <w:rPr>
          <w:rFonts w:cstheme="minorHAnsi"/>
          <w:sz w:val="21"/>
          <w:szCs w:val="21"/>
        </w:rPr>
      </w:pPr>
    </w:p>
    <w:p w14:paraId="3855D198" w14:textId="760FB413"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00C04640">
        <w:rPr>
          <w:b/>
          <w:bCs/>
          <w:sz w:val="21"/>
          <w:szCs w:val="21"/>
        </w:rPr>
        <w:t xml:space="preserve"> </w:t>
      </w:r>
      <w:r w:rsidR="00C04640" w:rsidRPr="00C04640">
        <w:rPr>
          <w:b/>
          <w:bCs/>
          <w:sz w:val="21"/>
          <w:szCs w:val="21"/>
        </w:rPr>
        <w:t>ATTREZZATURE SCIENTIFICHE</w:t>
      </w:r>
      <w:r w:rsidRPr="7B4E4830">
        <w:rPr>
          <w:b/>
          <w:bCs/>
          <w:sz w:val="21"/>
          <w:szCs w:val="21"/>
        </w:rPr>
        <w:t xml:space="preserve"> </w:t>
      </w:r>
      <w:r w:rsidR="008F6C7A" w:rsidRPr="00C04640">
        <w:rPr>
          <w:b/>
          <w:bCs/>
          <w:sz w:val="21"/>
          <w:szCs w:val="21"/>
        </w:rPr>
        <w:t>[</w:t>
      </w:r>
      <w:r w:rsidR="009B174C">
        <w:rPr>
          <w:b/>
          <w:bCs/>
          <w:sz w:val="21"/>
          <w:szCs w:val="21"/>
        </w:rPr>
        <w:t>LOTTO</w:t>
      </w:r>
      <w:r w:rsidR="004F6A14">
        <w:rPr>
          <w:b/>
          <w:bCs/>
          <w:sz w:val="21"/>
          <w:szCs w:val="21"/>
        </w:rPr>
        <w:t xml:space="preserve"> n. </w:t>
      </w:r>
      <w:bookmarkStart w:id="0" w:name="_GoBack"/>
      <w:bookmarkEnd w:id="0"/>
      <w:r w:rsidR="009B174C">
        <w:rPr>
          <w:b/>
          <w:bCs/>
          <w:sz w:val="21"/>
          <w:szCs w:val="21"/>
        </w:rPr>
        <w:t xml:space="preserve"> </w:t>
      </w:r>
      <w:r w:rsidR="008F6C7A" w:rsidRPr="7B4E4830">
        <w:rPr>
          <w:rFonts w:eastAsia="Calibri"/>
          <w:b/>
          <w:bCs/>
          <w:i/>
          <w:iCs/>
          <w:sz w:val="20"/>
          <w:szCs w:val="20"/>
          <w:highlight w:val="yellow"/>
        </w:rPr>
        <w:t>completare</w:t>
      </w:r>
      <w:r w:rsidR="008F6C7A" w:rsidRPr="7B4E4830">
        <w:rPr>
          <w:rFonts w:eastAsia="Calibri"/>
          <w:b/>
          <w:bCs/>
          <w:i/>
          <w:iCs/>
          <w:sz w:val="20"/>
          <w:szCs w:val="20"/>
        </w:rPr>
        <w:t>]</w:t>
      </w:r>
      <w:r w:rsidR="008F6C7A" w:rsidRPr="7B4E4830">
        <w:rPr>
          <w:rFonts w:eastAsia="Calibri"/>
          <w:i/>
          <w:iCs/>
          <w:sz w:val="20"/>
          <w:szCs w:val="20"/>
        </w:rPr>
        <w:t xml:space="preserve"> </w:t>
      </w:r>
      <w:r w:rsidR="000A1C87" w:rsidRPr="7B4E4830">
        <w:rPr>
          <w:b/>
          <w:bCs/>
          <w:sz w:val="21"/>
          <w:szCs w:val="21"/>
        </w:rPr>
        <w:t xml:space="preserve">CUP </w:t>
      </w:r>
      <w:r w:rsidR="00C04640" w:rsidRPr="00C04640">
        <w:rPr>
          <w:b/>
          <w:bCs/>
          <w:sz w:val="21"/>
          <w:szCs w:val="21"/>
        </w:rPr>
        <w:t>B55J19000360001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D05F" w14:textId="77777777" w:rsidR="00F015DC" w:rsidRDefault="00F015DC" w:rsidP="00A20920">
      <w:r>
        <w:separator/>
      </w:r>
    </w:p>
  </w:endnote>
  <w:endnote w:type="continuationSeparator" w:id="0">
    <w:p w14:paraId="3AAD6878" w14:textId="77777777" w:rsidR="00F015DC" w:rsidRDefault="00F015D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8894AE4"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F6A14">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F6A14">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3B2F" w14:textId="77777777" w:rsidR="00F015DC" w:rsidRDefault="00F015DC" w:rsidP="00A20920">
      <w:r>
        <w:separator/>
      </w:r>
    </w:p>
  </w:footnote>
  <w:footnote w:type="continuationSeparator" w:id="0">
    <w:p w14:paraId="117F3320" w14:textId="77777777" w:rsidR="00F015DC" w:rsidRDefault="00F015D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0825"/>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4F6A14"/>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B174C"/>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4640"/>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015D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0246827F-7C8C-4249-B519-4742FB6C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Lello</cp:lastModifiedBy>
  <cp:revision>5</cp:revision>
  <cp:lastPrinted>2023-05-30T17:09:00Z</cp:lastPrinted>
  <dcterms:created xsi:type="dcterms:W3CDTF">2023-09-12T12:53:00Z</dcterms:created>
  <dcterms:modified xsi:type="dcterms:W3CDTF">2023-10-13T10:09:00Z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