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B0B" w14:textId="22D28D11" w:rsidR="00F100E4" w:rsidRPr="00F7172B" w:rsidRDefault="00941F5B" w:rsidP="008F6C7A">
      <w:pPr>
        <w:pStyle w:val="Intestazione"/>
        <w:tabs>
          <w:tab w:val="left" w:pos="5245"/>
          <w:tab w:val="left" w:pos="5387"/>
        </w:tabs>
        <w:ind w:right="27"/>
        <w:jc w:val="center"/>
        <w:rPr>
          <w:rFonts w:cstheme="minorHAnsi"/>
          <w:i/>
          <w:szCs w:val="21"/>
        </w:rPr>
      </w:pPr>
      <w:r w:rsidRPr="00F7172B">
        <w:rPr>
          <w:rFonts w:cstheme="minorHAnsi"/>
          <w:i/>
          <w:sz w:val="22"/>
          <w:szCs w:val="21"/>
        </w:rPr>
        <w:t xml:space="preserve">                                                          </w:t>
      </w:r>
      <w:r w:rsidR="00F7172B" w:rsidRPr="00F7172B">
        <w:rPr>
          <w:rFonts w:cstheme="minorHAnsi"/>
          <w:i/>
          <w:sz w:val="22"/>
          <w:szCs w:val="21"/>
        </w:rPr>
        <w:t xml:space="preserve">                                </w:t>
      </w:r>
      <w:r w:rsidRPr="00F7172B">
        <w:rPr>
          <w:rFonts w:cstheme="minorHAnsi"/>
          <w:i/>
          <w:sz w:val="22"/>
          <w:szCs w:val="21"/>
        </w:rPr>
        <w:t xml:space="preserve">         </w:t>
      </w:r>
      <w:r w:rsidR="00F7172B">
        <w:rPr>
          <w:rFonts w:cstheme="minorHAnsi"/>
          <w:i/>
          <w:sz w:val="22"/>
          <w:szCs w:val="21"/>
        </w:rPr>
        <w:t xml:space="preserve">         </w:t>
      </w:r>
      <w:r w:rsidRPr="00F7172B">
        <w:rPr>
          <w:rFonts w:cstheme="minorHAnsi"/>
          <w:i/>
          <w:sz w:val="22"/>
          <w:szCs w:val="21"/>
        </w:rPr>
        <w:t xml:space="preserve">  </w:t>
      </w:r>
      <w:r w:rsidR="009C6FC8" w:rsidRPr="00F7172B">
        <w:rPr>
          <w:rFonts w:cstheme="minorHAnsi"/>
          <w:i/>
          <w:szCs w:val="21"/>
        </w:rPr>
        <w:t>A</w:t>
      </w:r>
      <w:r w:rsidR="00F7172B" w:rsidRPr="00F7172B">
        <w:rPr>
          <w:rFonts w:cstheme="minorHAnsi"/>
          <w:i/>
          <w:szCs w:val="21"/>
        </w:rPr>
        <w:t>lla Stazione Appaltante</w:t>
      </w:r>
    </w:p>
    <w:p w14:paraId="0A30FB61" w14:textId="0824C24A" w:rsidR="00F7172B" w:rsidRPr="00F7172B" w:rsidRDefault="00F7172B" w:rsidP="008F6C7A">
      <w:pPr>
        <w:pStyle w:val="Intestazione"/>
        <w:tabs>
          <w:tab w:val="left" w:pos="5245"/>
          <w:tab w:val="left" w:pos="5387"/>
        </w:tabs>
        <w:ind w:right="27"/>
        <w:jc w:val="center"/>
        <w:rPr>
          <w:rFonts w:cstheme="minorHAnsi"/>
          <w:sz w:val="22"/>
          <w:szCs w:val="21"/>
        </w:rPr>
      </w:pPr>
      <w:r w:rsidRPr="00F7172B">
        <w:rPr>
          <w:rFonts w:cstheme="minorHAnsi"/>
          <w:i/>
          <w:szCs w:val="21"/>
        </w:rPr>
        <w:t xml:space="preserve">                                                                                                     ISA-CNR Avellino</w:t>
      </w:r>
    </w:p>
    <w:p w14:paraId="01EB2EAB" w14:textId="366A0D58" w:rsidR="00F100E4" w:rsidRPr="008F6C7A" w:rsidRDefault="00F100E4" w:rsidP="00281B9E">
      <w:pPr>
        <w:jc w:val="both"/>
        <w:rPr>
          <w:rFonts w:cstheme="minorHAnsi"/>
          <w:sz w:val="21"/>
          <w:szCs w:val="21"/>
        </w:rPr>
      </w:pPr>
    </w:p>
    <w:p w14:paraId="56ABA21A" w14:textId="77777777" w:rsidR="00F7172B" w:rsidRDefault="00F7172B" w:rsidP="00DE027D">
      <w:pPr>
        <w:jc w:val="both"/>
        <w:rPr>
          <w:b/>
          <w:bCs/>
          <w:sz w:val="22"/>
          <w:szCs w:val="21"/>
        </w:rPr>
      </w:pPr>
    </w:p>
    <w:p w14:paraId="6C5B75E5" w14:textId="3FCF17B3" w:rsidR="000A1C87" w:rsidRPr="00F7172B" w:rsidRDefault="00B10D52" w:rsidP="00DE027D">
      <w:pPr>
        <w:jc w:val="both"/>
        <w:rPr>
          <w:b/>
          <w:bCs/>
          <w:sz w:val="22"/>
          <w:szCs w:val="21"/>
        </w:rPr>
      </w:pPr>
      <w:r>
        <w:rPr>
          <w:b/>
          <w:bCs/>
          <w:sz w:val="22"/>
          <w:szCs w:val="21"/>
        </w:rPr>
        <w:t xml:space="preserve">OGGETTO: </w:t>
      </w:r>
      <w:bookmarkStart w:id="0" w:name="_GoBack"/>
      <w:bookmarkEnd w:id="0"/>
      <w:r w:rsidR="00F7172B" w:rsidRPr="00F7172B">
        <w:rPr>
          <w:b/>
          <w:bCs/>
          <w:sz w:val="22"/>
          <w:szCs w:val="21"/>
        </w:rPr>
        <w:t>INDAGINE ESPLORATIVA DI MERCATO VOLTA A RACCOGLIERE PREVENTIVI INFORMALI FINALIZZATI ALL’AFFIDAMENTO DI DELLA FORNITURA DI N. 1 SISTEMA DI CROMATOGRAFIA LIQUIDA HPLC COMPLETO DI UNA POMPA BINARIA CON MISCELAZIONE IN ALTA PRESSIONE, AUTOCAMPIONATORE PER LIQUIDI, FORNO PER LA TERMOSTATAZIONE DELLE COLONNE, DETECTOR UV-VIS, WORKSTATION CON PC E SOFTWARE DI GESTIONE STRUMENTALE NELL’AMBITO DEL PIANO NAZIONALE RIPRESA E RESILIENZA (PNRR) MISSIONE 4 COMPONENTE 2 INVESTIMENTO 1.4 PROGETTO NATIONAL RESEARCH CENTRE FOR AGRICULTURAL TECHNOLOGIES, AGRITECH. CUP: B83C22002840001</w:t>
      </w:r>
    </w:p>
    <w:p w14:paraId="4B808537" w14:textId="77777777" w:rsidR="00F7172B" w:rsidRPr="00F7172B" w:rsidRDefault="00F7172B" w:rsidP="00DE027D">
      <w:pPr>
        <w:jc w:val="both"/>
        <w:rPr>
          <w:rFonts w:cstheme="minorHAnsi"/>
          <w:szCs w:val="22"/>
        </w:rPr>
      </w:pPr>
    </w:p>
    <w:p w14:paraId="300FD2B0" w14:textId="77777777" w:rsidR="00F7172B" w:rsidRDefault="00F7172B" w:rsidP="00281B9E">
      <w:pPr>
        <w:jc w:val="center"/>
        <w:rPr>
          <w:rFonts w:cstheme="minorHAnsi"/>
          <w:sz w:val="22"/>
          <w:szCs w:val="22"/>
        </w:rPr>
      </w:pPr>
    </w:p>
    <w:p w14:paraId="14EA9E4E" w14:textId="595514E7"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F7172B" w:rsidRDefault="009C6FC8" w:rsidP="00F7172B">
      <w:pPr>
        <w:spacing w:line="360" w:lineRule="auto"/>
        <w:jc w:val="both"/>
        <w:rPr>
          <w:rFonts w:cstheme="minorHAnsi"/>
          <w:sz w:val="22"/>
          <w:szCs w:val="21"/>
        </w:rPr>
      </w:pPr>
      <w:r w:rsidRPr="00F7172B">
        <w:rPr>
          <w:rFonts w:cstheme="minorHAnsi"/>
          <w:sz w:val="22"/>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F7172B">
        <w:rPr>
          <w:rFonts w:cstheme="minorHAnsi"/>
          <w:sz w:val="22"/>
          <w:szCs w:val="21"/>
        </w:rPr>
        <w:t>/procuratore</w:t>
      </w:r>
      <w:r w:rsidRPr="00F7172B">
        <w:rPr>
          <w:rFonts w:cstheme="minorHAnsi"/>
          <w:sz w:val="22"/>
          <w:szCs w:val="21"/>
        </w:rPr>
        <w:t xml:space="preserve"> della _____________________ con sede legale in Via ____________________ CAP ___________ Città _________ (</w:t>
      </w:r>
      <w:proofErr w:type="spellStart"/>
      <w:r w:rsidRPr="00F7172B">
        <w:rPr>
          <w:rFonts w:cstheme="minorHAnsi"/>
          <w:sz w:val="22"/>
          <w:szCs w:val="21"/>
        </w:rPr>
        <w:t>Prov</w:t>
      </w:r>
      <w:proofErr w:type="spellEnd"/>
      <w:r w:rsidRPr="00F7172B">
        <w:rPr>
          <w:rFonts w:cstheme="minorHAnsi"/>
          <w:sz w:val="22"/>
          <w:szCs w:val="21"/>
        </w:rPr>
        <w:t xml:space="preserve">. ________), partita Iva ______________, codice fiscale _________________, telefono ___________ PEC: ________________, mail: ____________________________ </w:t>
      </w:r>
    </w:p>
    <w:p w14:paraId="23F36F1B" w14:textId="77777777" w:rsidR="00F7172B" w:rsidRDefault="00F7172B" w:rsidP="00F7172B">
      <w:pPr>
        <w:spacing w:line="360" w:lineRule="auto"/>
        <w:jc w:val="both"/>
        <w:rPr>
          <w:rFonts w:cstheme="minorHAnsi"/>
          <w:sz w:val="22"/>
          <w:szCs w:val="21"/>
        </w:rPr>
      </w:pPr>
    </w:p>
    <w:p w14:paraId="6DB1D632" w14:textId="08E3BDC2" w:rsidR="009C6FC8" w:rsidRPr="00F7172B" w:rsidRDefault="009C6FC8" w:rsidP="00F7172B">
      <w:pPr>
        <w:spacing w:line="360" w:lineRule="auto"/>
        <w:jc w:val="both"/>
        <w:rPr>
          <w:rFonts w:cstheme="minorHAnsi"/>
          <w:sz w:val="22"/>
          <w:szCs w:val="21"/>
        </w:rPr>
      </w:pPr>
      <w:r w:rsidRPr="00F7172B">
        <w:rPr>
          <w:rFonts w:cstheme="minorHAnsi"/>
          <w:sz w:val="22"/>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F7172B" w:rsidRDefault="009C6FC8" w:rsidP="00F7172B">
      <w:pPr>
        <w:spacing w:line="360" w:lineRule="auto"/>
        <w:jc w:val="both"/>
        <w:rPr>
          <w:rFonts w:cstheme="minorHAnsi"/>
          <w:sz w:val="22"/>
          <w:szCs w:val="21"/>
        </w:rPr>
      </w:pPr>
    </w:p>
    <w:p w14:paraId="0CFD4C15" w14:textId="77777777" w:rsidR="009C6FC8" w:rsidRPr="00F7172B" w:rsidRDefault="009C6FC8" w:rsidP="00281B9E">
      <w:pPr>
        <w:jc w:val="center"/>
        <w:rPr>
          <w:rFonts w:cstheme="minorHAnsi"/>
          <w:b/>
          <w:bCs/>
          <w:sz w:val="22"/>
          <w:szCs w:val="21"/>
        </w:rPr>
      </w:pPr>
      <w:r w:rsidRPr="00F7172B">
        <w:rPr>
          <w:rFonts w:cstheme="minorHAnsi"/>
          <w:b/>
          <w:bCs/>
          <w:sz w:val="22"/>
          <w:szCs w:val="21"/>
        </w:rPr>
        <w:t>DICHIARA</w:t>
      </w:r>
    </w:p>
    <w:p w14:paraId="6C5C6A3D" w14:textId="77777777" w:rsidR="009C6FC8" w:rsidRPr="00F7172B" w:rsidRDefault="009C6FC8" w:rsidP="00281B9E">
      <w:pPr>
        <w:jc w:val="both"/>
        <w:rPr>
          <w:rFonts w:cstheme="minorHAnsi"/>
          <w:sz w:val="22"/>
          <w:szCs w:val="21"/>
        </w:rPr>
      </w:pPr>
    </w:p>
    <w:p w14:paraId="3064913C" w14:textId="77581C50" w:rsidR="009C6FC8" w:rsidRPr="008F6C7A" w:rsidRDefault="009C6FC8" w:rsidP="00281B9E">
      <w:pPr>
        <w:jc w:val="both"/>
        <w:rPr>
          <w:rFonts w:cstheme="minorHAnsi"/>
          <w:sz w:val="21"/>
          <w:szCs w:val="21"/>
        </w:rPr>
      </w:pPr>
      <w:r w:rsidRPr="00F7172B">
        <w:rPr>
          <w:rFonts w:cstheme="minorHAnsi"/>
          <w:sz w:val="22"/>
          <w:szCs w:val="21"/>
        </w:rPr>
        <w:t xml:space="preserve">Di essere in possesso dei requisiti di cui all’avviso di indagine di mercato, e nello </w:t>
      </w:r>
      <w:r w:rsidRPr="008F6C7A">
        <w:rPr>
          <w:rFonts w:cstheme="minorHAnsi"/>
          <w:sz w:val="21"/>
          <w:szCs w:val="21"/>
        </w:rPr>
        <w:t>specifico:</w:t>
      </w:r>
    </w:p>
    <w:p w14:paraId="189E8475" w14:textId="77777777" w:rsidR="007E32AC" w:rsidRPr="00F7172B" w:rsidRDefault="007E32AC" w:rsidP="00F7172B">
      <w:pPr>
        <w:pStyle w:val="Default"/>
        <w:numPr>
          <w:ilvl w:val="0"/>
          <w:numId w:val="18"/>
        </w:numPr>
        <w:spacing w:after="18" w:line="360" w:lineRule="auto"/>
        <w:rPr>
          <w:sz w:val="22"/>
          <w:szCs w:val="21"/>
        </w:rPr>
      </w:pPr>
      <w:r w:rsidRPr="00F7172B">
        <w:rPr>
          <w:sz w:val="22"/>
          <w:szCs w:val="21"/>
        </w:rPr>
        <w:t xml:space="preserve">requisiti di ordine generale di cui al Capo II, Titolo IV del D.lgs. 36/2023; </w:t>
      </w:r>
    </w:p>
    <w:p w14:paraId="27016F92" w14:textId="4E183B78" w:rsidR="007E32AC" w:rsidRPr="00F7172B" w:rsidRDefault="007E32AC" w:rsidP="00F7172B">
      <w:pPr>
        <w:pStyle w:val="Default"/>
        <w:numPr>
          <w:ilvl w:val="0"/>
          <w:numId w:val="18"/>
        </w:numPr>
        <w:spacing w:after="18" w:line="360" w:lineRule="auto"/>
        <w:jc w:val="both"/>
        <w:rPr>
          <w:sz w:val="22"/>
          <w:szCs w:val="21"/>
        </w:rPr>
      </w:pPr>
      <w:r w:rsidRPr="00F7172B">
        <w:rPr>
          <w:sz w:val="22"/>
          <w:szCs w:val="21"/>
        </w:rPr>
        <w:t>requisiti</w:t>
      </w:r>
      <w:r w:rsidRPr="00F7172B">
        <w:rPr>
          <w:b/>
          <w:bCs/>
          <w:sz w:val="22"/>
          <w:szCs w:val="21"/>
        </w:rPr>
        <w:t xml:space="preserve"> </w:t>
      </w:r>
      <w:r w:rsidRPr="00F7172B">
        <w:rPr>
          <w:sz w:val="22"/>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F7172B">
        <w:rPr>
          <w:rFonts w:cstheme="minorHAnsi"/>
          <w:sz w:val="22"/>
          <w:szCs w:val="21"/>
        </w:rPr>
        <w:t>di essere iscritto in uno dei registri professionali o commerciali di cui all’allegato II.11 del D.lgs. 36/2023</w:t>
      </w:r>
      <w:r w:rsidRPr="00F7172B">
        <w:rPr>
          <w:sz w:val="22"/>
          <w:szCs w:val="21"/>
        </w:rPr>
        <w:t xml:space="preserve">; </w:t>
      </w:r>
    </w:p>
    <w:p w14:paraId="5E11D7A0" w14:textId="2CF77325" w:rsidR="00EE3B6B" w:rsidRPr="00F7172B" w:rsidRDefault="007E32AC" w:rsidP="00F7172B">
      <w:pPr>
        <w:pStyle w:val="Paragrafoelenco"/>
        <w:numPr>
          <w:ilvl w:val="0"/>
          <w:numId w:val="17"/>
        </w:numPr>
        <w:tabs>
          <w:tab w:val="left" w:pos="284"/>
        </w:tabs>
        <w:spacing w:line="360" w:lineRule="auto"/>
        <w:jc w:val="both"/>
        <w:rPr>
          <w:rFonts w:eastAsia="Times New Roman" w:cstheme="minorHAnsi"/>
          <w:sz w:val="22"/>
          <w:szCs w:val="21"/>
          <w:lang w:eastAsia="it-IT"/>
        </w:rPr>
      </w:pPr>
      <w:r w:rsidRPr="00F7172B">
        <w:rPr>
          <w:rFonts w:cstheme="minorHAnsi"/>
          <w:i/>
          <w:iCs/>
          <w:sz w:val="22"/>
          <w:szCs w:val="21"/>
        </w:rPr>
        <w:lastRenderedPageBreak/>
        <w:t xml:space="preserve"> (nel caso di operatori economici residenti in Paesi terzi firmatari dell'AAP o di altri accordi internazionali di cui all'art. 69 del </w:t>
      </w:r>
      <w:proofErr w:type="spellStart"/>
      <w:proofErr w:type="gramStart"/>
      <w:r w:rsidRPr="00F7172B">
        <w:rPr>
          <w:rFonts w:cstheme="minorHAnsi"/>
          <w:i/>
          <w:iCs/>
          <w:sz w:val="22"/>
          <w:szCs w:val="21"/>
        </w:rPr>
        <w:t>D</w:t>
      </w:r>
      <w:r w:rsidR="00A017B7" w:rsidRPr="00F7172B">
        <w:rPr>
          <w:rFonts w:cstheme="minorHAnsi"/>
          <w:i/>
          <w:iCs/>
          <w:sz w:val="22"/>
          <w:szCs w:val="21"/>
        </w:rPr>
        <w:t>.L</w:t>
      </w:r>
      <w:r w:rsidRPr="00F7172B">
        <w:rPr>
          <w:rFonts w:cstheme="minorHAnsi"/>
          <w:i/>
          <w:iCs/>
          <w:sz w:val="22"/>
          <w:szCs w:val="21"/>
        </w:rPr>
        <w:t>gs</w:t>
      </w:r>
      <w:proofErr w:type="spellEnd"/>
      <w:proofErr w:type="gramEnd"/>
      <w:r w:rsidRPr="00F7172B">
        <w:rPr>
          <w:rFonts w:cstheme="minorHAnsi"/>
          <w:i/>
          <w:iCs/>
          <w:sz w:val="22"/>
          <w:szCs w:val="21"/>
        </w:rPr>
        <w:t xml:space="preserve"> 36/2023</w:t>
      </w:r>
      <w:r w:rsidR="00EE3B6B" w:rsidRPr="00F7172B">
        <w:rPr>
          <w:rFonts w:cstheme="minorHAnsi"/>
          <w:i/>
          <w:iCs/>
          <w:sz w:val="22"/>
          <w:szCs w:val="21"/>
        </w:rPr>
        <w:t>)</w:t>
      </w:r>
      <w:r w:rsidRPr="00F7172B">
        <w:rPr>
          <w:rFonts w:cstheme="minorHAnsi"/>
          <w:sz w:val="22"/>
          <w:szCs w:val="21"/>
        </w:rPr>
        <w:t xml:space="preserve"> d</w:t>
      </w:r>
      <w:r w:rsidR="00EE3B6B" w:rsidRPr="00F7172B">
        <w:rPr>
          <w:rFonts w:cstheme="minorHAnsi"/>
          <w:sz w:val="22"/>
          <w:szCs w:val="21"/>
        </w:rPr>
        <w:t xml:space="preserve">i essere iscritto </w:t>
      </w:r>
      <w:r w:rsidR="00EE3B6B" w:rsidRPr="00F7172B">
        <w:rPr>
          <w:rFonts w:eastAsia="Times New Roman" w:cstheme="minorHAnsi"/>
          <w:sz w:val="22"/>
          <w:szCs w:val="21"/>
          <w:lang w:eastAsia="it-IT"/>
        </w:rPr>
        <w:t>in uno dei registri professionali e commerciali istituiti nel Paese in cui è residente;</w:t>
      </w:r>
    </w:p>
    <w:p w14:paraId="32F34605" w14:textId="0A72FA6A" w:rsidR="00064243" w:rsidRPr="00F7172B" w:rsidRDefault="00AE53AF" w:rsidP="00F7172B">
      <w:pPr>
        <w:pStyle w:val="Default"/>
        <w:numPr>
          <w:ilvl w:val="0"/>
          <w:numId w:val="17"/>
        </w:numPr>
        <w:spacing w:line="360" w:lineRule="auto"/>
        <w:jc w:val="both"/>
        <w:rPr>
          <w:rFonts w:asciiTheme="minorHAnsi" w:hAnsiTheme="minorHAnsi" w:cstheme="minorHAnsi"/>
          <w:sz w:val="22"/>
          <w:szCs w:val="21"/>
        </w:rPr>
      </w:pPr>
      <w:r w:rsidRPr="00F7172B">
        <w:rPr>
          <w:rFonts w:asciiTheme="minorHAnsi" w:hAnsiTheme="minorHAnsi" w:cstheme="minorHAnsi"/>
          <w:sz w:val="22"/>
          <w:szCs w:val="21"/>
        </w:rPr>
        <w:t xml:space="preserve">Possesso di </w:t>
      </w:r>
      <w:r w:rsidR="00064243" w:rsidRPr="00F7172B">
        <w:rPr>
          <w:rFonts w:asciiTheme="minorHAnsi" w:hAnsiTheme="minorHAnsi" w:cstheme="minorHAnsi"/>
          <w:sz w:val="22"/>
          <w:szCs w:val="21"/>
        </w:rPr>
        <w:t xml:space="preserve">pregresse e documentate </w:t>
      </w:r>
      <w:r w:rsidRPr="00F7172B">
        <w:rPr>
          <w:rFonts w:asciiTheme="minorHAnsi" w:hAnsiTheme="minorHAnsi" w:cstheme="minorHAnsi"/>
          <w:sz w:val="22"/>
          <w:szCs w:val="21"/>
        </w:rPr>
        <w:t xml:space="preserve">esperienze </w:t>
      </w:r>
      <w:r w:rsidR="00770589" w:rsidRPr="00F7172B">
        <w:rPr>
          <w:rFonts w:asciiTheme="minorHAnsi" w:hAnsiTheme="minorHAnsi" w:cstheme="minorHAnsi"/>
          <w:sz w:val="22"/>
          <w:szCs w:val="21"/>
        </w:rPr>
        <w:t>idonee all’esecuzione delle prestazioni contrattuali anch</w:t>
      </w:r>
      <w:r w:rsidR="00064243" w:rsidRPr="00F7172B">
        <w:rPr>
          <w:rFonts w:asciiTheme="minorHAnsi" w:hAnsiTheme="minorHAnsi" w:cstheme="minorHAnsi"/>
          <w:sz w:val="22"/>
          <w:szCs w:val="21"/>
        </w:rPr>
        <w:t xml:space="preserve">e </w:t>
      </w:r>
      <w:r w:rsidR="00770589" w:rsidRPr="00F7172B">
        <w:rPr>
          <w:rFonts w:asciiTheme="minorHAnsi" w:hAnsiTheme="minorHAnsi" w:cstheme="minorHAnsi"/>
          <w:sz w:val="22"/>
          <w:szCs w:val="21"/>
        </w:rPr>
        <w:t xml:space="preserve">se </w:t>
      </w:r>
      <w:r w:rsidR="00064243" w:rsidRPr="00F7172B">
        <w:rPr>
          <w:rFonts w:asciiTheme="minorHAnsi" w:hAnsiTheme="minorHAnsi" w:cstheme="minorHAnsi"/>
          <w:sz w:val="22"/>
          <w:szCs w:val="21"/>
        </w:rPr>
        <w:t>non coincidenti con quelle oggetto dell’appalto.</w:t>
      </w:r>
    </w:p>
    <w:p w14:paraId="30FA3421" w14:textId="77777777" w:rsidR="009C6FC8" w:rsidRPr="00F7172B" w:rsidRDefault="009C6FC8" w:rsidP="00F7172B">
      <w:pPr>
        <w:spacing w:line="360" w:lineRule="auto"/>
        <w:jc w:val="both"/>
        <w:rPr>
          <w:rFonts w:cstheme="minorHAnsi"/>
          <w:sz w:val="22"/>
          <w:szCs w:val="21"/>
        </w:rPr>
      </w:pPr>
    </w:p>
    <w:p w14:paraId="09AE9DC6" w14:textId="38537676" w:rsidR="009C6FC8" w:rsidRPr="00F7172B" w:rsidRDefault="009C6FC8" w:rsidP="00F7172B">
      <w:pPr>
        <w:spacing w:line="360" w:lineRule="auto"/>
        <w:jc w:val="both"/>
        <w:rPr>
          <w:rFonts w:cstheme="minorHAnsi"/>
          <w:sz w:val="22"/>
          <w:szCs w:val="21"/>
        </w:rPr>
      </w:pPr>
      <w:r w:rsidRPr="00F7172B">
        <w:rPr>
          <w:rFonts w:cstheme="minorHAnsi"/>
          <w:sz w:val="22"/>
          <w:szCs w:val="21"/>
        </w:rPr>
        <w:t xml:space="preserve">Il sottoscritto dichiara, inoltre, di essere informato che, </w:t>
      </w:r>
      <w:r w:rsidR="009F2998" w:rsidRPr="00F7172B">
        <w:rPr>
          <w:rFonts w:cstheme="minorHAnsi"/>
          <w:sz w:val="22"/>
          <w:szCs w:val="21"/>
        </w:rPr>
        <w:t xml:space="preserve">in conformità alla normativa vigente e in particolare al </w:t>
      </w:r>
      <w:r w:rsidR="00EE3B6B" w:rsidRPr="00F7172B">
        <w:rPr>
          <w:rFonts w:cstheme="minorHAnsi"/>
          <w:sz w:val="22"/>
          <w:szCs w:val="21"/>
        </w:rPr>
        <w:t xml:space="preserve">Regolamento </w:t>
      </w:r>
      <w:r w:rsidR="009F2998" w:rsidRPr="00F7172B">
        <w:rPr>
          <w:rFonts w:cstheme="minorHAnsi"/>
          <w:sz w:val="22"/>
          <w:szCs w:val="21"/>
        </w:rPr>
        <w:t>GDPR 2016/679</w:t>
      </w:r>
      <w:r w:rsidRPr="00F7172B">
        <w:rPr>
          <w:rFonts w:cstheme="minorHAnsi"/>
          <w:sz w:val="22"/>
          <w:szCs w:val="21"/>
        </w:rPr>
        <w:t xml:space="preserve">, i dati personali raccolti saranno trattati, anche con strumenti informatici, esclusivamente nell’ambito del procedimento per il quale la presente dichiarazione viene resa. </w:t>
      </w:r>
    </w:p>
    <w:p w14:paraId="40D8C9E0" w14:textId="77777777" w:rsidR="009C6FC8" w:rsidRPr="00F7172B" w:rsidRDefault="009C6FC8" w:rsidP="00F7172B">
      <w:pPr>
        <w:spacing w:line="360" w:lineRule="auto"/>
        <w:jc w:val="both"/>
        <w:rPr>
          <w:rFonts w:cstheme="minorHAnsi"/>
          <w:sz w:val="22"/>
          <w:szCs w:val="21"/>
        </w:rPr>
      </w:pPr>
    </w:p>
    <w:p w14:paraId="3660DDD6" w14:textId="77777777" w:rsidR="00B9274B" w:rsidRDefault="00B9274B" w:rsidP="00F7172B">
      <w:pPr>
        <w:spacing w:line="360" w:lineRule="auto"/>
        <w:jc w:val="both"/>
        <w:rPr>
          <w:rFonts w:cstheme="minorHAnsi"/>
          <w:sz w:val="22"/>
          <w:szCs w:val="21"/>
        </w:rPr>
      </w:pPr>
    </w:p>
    <w:p w14:paraId="57DAC2F7" w14:textId="77777777" w:rsidR="00B9274B" w:rsidRDefault="00B9274B" w:rsidP="00F7172B">
      <w:pPr>
        <w:spacing w:line="360" w:lineRule="auto"/>
        <w:jc w:val="both"/>
        <w:rPr>
          <w:rFonts w:cstheme="minorHAnsi"/>
          <w:sz w:val="22"/>
          <w:szCs w:val="21"/>
        </w:rPr>
      </w:pPr>
    </w:p>
    <w:p w14:paraId="3B7364DE" w14:textId="77777777" w:rsidR="00B9274B" w:rsidRDefault="00B9274B" w:rsidP="00F7172B">
      <w:pPr>
        <w:spacing w:line="360" w:lineRule="auto"/>
        <w:jc w:val="both"/>
        <w:rPr>
          <w:rFonts w:cstheme="minorHAnsi"/>
          <w:sz w:val="22"/>
          <w:szCs w:val="21"/>
        </w:rPr>
      </w:pPr>
    </w:p>
    <w:p w14:paraId="1EFF4434" w14:textId="34FF2677" w:rsidR="009C6FC8" w:rsidRPr="00F7172B" w:rsidRDefault="009C6FC8" w:rsidP="00F7172B">
      <w:pPr>
        <w:spacing w:line="360" w:lineRule="auto"/>
        <w:jc w:val="both"/>
        <w:rPr>
          <w:rFonts w:cstheme="minorHAnsi"/>
          <w:sz w:val="22"/>
          <w:szCs w:val="21"/>
        </w:rPr>
      </w:pPr>
      <w:r w:rsidRPr="00F7172B">
        <w:rPr>
          <w:rFonts w:cstheme="minorHAnsi"/>
          <w:sz w:val="22"/>
          <w:szCs w:val="21"/>
        </w:rPr>
        <w:t xml:space="preserve">Luogo e data, _________________ </w:t>
      </w:r>
    </w:p>
    <w:p w14:paraId="59B6F362" w14:textId="77777777" w:rsidR="00B9274B" w:rsidRDefault="00B9274B" w:rsidP="008F6C7A">
      <w:pPr>
        <w:widowControl w:val="0"/>
        <w:ind w:left="4962"/>
        <w:rPr>
          <w:rFonts w:cstheme="minorHAnsi"/>
          <w:sz w:val="21"/>
          <w:szCs w:val="21"/>
        </w:rPr>
      </w:pPr>
    </w:p>
    <w:p w14:paraId="2FAAE11B" w14:textId="77777777" w:rsidR="00B9274B" w:rsidRDefault="00B9274B" w:rsidP="008F6C7A">
      <w:pPr>
        <w:widowControl w:val="0"/>
        <w:ind w:left="4962"/>
        <w:rPr>
          <w:rFonts w:cstheme="minorHAnsi"/>
          <w:sz w:val="21"/>
          <w:szCs w:val="21"/>
        </w:rPr>
      </w:pPr>
    </w:p>
    <w:p w14:paraId="7A2ADBA1" w14:textId="77777777" w:rsidR="00B9274B" w:rsidRDefault="00B9274B" w:rsidP="008F6C7A">
      <w:pPr>
        <w:widowControl w:val="0"/>
        <w:ind w:left="4962"/>
        <w:rPr>
          <w:rFonts w:cstheme="minorHAnsi"/>
          <w:sz w:val="21"/>
          <w:szCs w:val="21"/>
        </w:rPr>
      </w:pPr>
    </w:p>
    <w:p w14:paraId="5124F4ED" w14:textId="07C05FE0" w:rsidR="009F2998" w:rsidRPr="008F6C7A" w:rsidRDefault="00F7172B" w:rsidP="008F6C7A">
      <w:pPr>
        <w:widowControl w:val="0"/>
        <w:ind w:left="4962"/>
        <w:rPr>
          <w:rFonts w:cstheme="minorHAnsi"/>
          <w:sz w:val="22"/>
          <w:szCs w:val="22"/>
        </w:rPr>
      </w:pPr>
      <w:r>
        <w:rPr>
          <w:rFonts w:cstheme="minorHAnsi"/>
          <w:sz w:val="21"/>
          <w:szCs w:val="21"/>
        </w:rPr>
        <w:t>F</w:t>
      </w:r>
      <w:r w:rsidR="00281B9E" w:rsidRPr="008F6C7A">
        <w:rPr>
          <w:rFonts w:cstheme="minorHAnsi"/>
          <w:sz w:val="21"/>
          <w:szCs w:val="21"/>
        </w:rPr>
        <w:t>irma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1" w:name="_Ref41906052"/>
      <w:r w:rsidR="00281B9E"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1E3C3" w14:textId="77777777" w:rsidR="00DF06A2" w:rsidRDefault="00DF06A2" w:rsidP="00A20920">
      <w:r>
        <w:separator/>
      </w:r>
    </w:p>
  </w:endnote>
  <w:endnote w:type="continuationSeparator" w:id="0">
    <w:p w14:paraId="54FA36ED" w14:textId="77777777" w:rsidR="00DF06A2" w:rsidRDefault="00DF06A2"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5D874941"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B10D52">
      <w:rPr>
        <w:rFonts w:eastAsia="Calibri" w:cstheme="minorHAnsi"/>
        <w:b/>
        <w:bCs/>
        <w:noProof/>
        <w:color w:val="0066CC"/>
        <w:sz w:val="16"/>
        <w:szCs w:val="16"/>
      </w:rPr>
      <w:t>2</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B10D52">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8D861" w14:textId="77777777" w:rsidR="00DF06A2" w:rsidRDefault="00DF06A2" w:rsidP="00A20920">
      <w:r>
        <w:separator/>
      </w:r>
    </w:p>
  </w:footnote>
  <w:footnote w:type="continuationSeparator" w:id="0">
    <w:p w14:paraId="0873B3DB" w14:textId="77777777" w:rsidR="00DF06A2" w:rsidRDefault="00DF06A2"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0D52"/>
    <w:rsid w:val="00B14C03"/>
    <w:rsid w:val="00B4470B"/>
    <w:rsid w:val="00B750AF"/>
    <w:rsid w:val="00B826DC"/>
    <w:rsid w:val="00B9274B"/>
    <w:rsid w:val="00B96023"/>
    <w:rsid w:val="00BA4971"/>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6A2"/>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4749"/>
    <w:rsid w:val="00EF64BA"/>
    <w:rsid w:val="00EF6DBC"/>
    <w:rsid w:val="00F100E4"/>
    <w:rsid w:val="00F1181D"/>
    <w:rsid w:val="00F16DC9"/>
    <w:rsid w:val="00F17BC6"/>
    <w:rsid w:val="00F3204C"/>
    <w:rsid w:val="00F43889"/>
    <w:rsid w:val="00F47CDC"/>
    <w:rsid w:val="00F7172B"/>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A65AB-14F7-489F-A3A8-C09DF939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vdesena</cp:lastModifiedBy>
  <cp:revision>4</cp:revision>
  <cp:lastPrinted>2023-05-30T17:09:00Z</cp:lastPrinted>
  <dcterms:created xsi:type="dcterms:W3CDTF">2023-10-23T15:44:00Z</dcterms:created>
  <dcterms:modified xsi:type="dcterms:W3CDTF">2023-10-23T15:56:00Z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