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8BD9" w14:textId="0D3F2117" w:rsidR="0084044B" w:rsidRDefault="0084044B" w:rsidP="0084044B">
      <w:pPr>
        <w:pStyle w:val="Intestazione"/>
        <w:tabs>
          <w:tab w:val="clear" w:pos="9638"/>
          <w:tab w:val="left" w:pos="5245"/>
          <w:tab w:val="left" w:pos="5387"/>
          <w:tab w:val="right" w:pos="9611"/>
        </w:tabs>
        <w:ind w:right="27"/>
        <w:jc w:val="center"/>
        <w:rPr>
          <w:rFonts w:cstheme="minorHAnsi"/>
          <w:i/>
          <w:sz w:val="21"/>
          <w:szCs w:val="21"/>
        </w:rPr>
      </w:pPr>
      <w:r w:rsidRPr="008F6C7A">
        <w:rPr>
          <w:rFonts w:cstheme="minorHAnsi"/>
          <w:i/>
          <w:sz w:val="21"/>
          <w:szCs w:val="21"/>
        </w:rPr>
        <w:t xml:space="preserve">                                     </w:t>
      </w:r>
      <w:r>
        <w:rPr>
          <w:rFonts w:cstheme="minorHAnsi"/>
          <w:i/>
          <w:sz w:val="21"/>
          <w:szCs w:val="21"/>
        </w:rPr>
        <w:t xml:space="preserve">            </w:t>
      </w:r>
      <w:r w:rsidRPr="008F6C7A">
        <w:rPr>
          <w:rFonts w:cstheme="minorHAnsi"/>
          <w:i/>
          <w:sz w:val="21"/>
          <w:szCs w:val="21"/>
        </w:rPr>
        <w:t xml:space="preserve">A: </w:t>
      </w:r>
      <w:r>
        <w:rPr>
          <w:rFonts w:cstheme="minorHAnsi"/>
          <w:i/>
          <w:sz w:val="21"/>
          <w:szCs w:val="21"/>
        </w:rPr>
        <w:t>Istituto di Scienze delle Produzioni Alimentari-Sede Secondaria di Torino</w:t>
      </w:r>
    </w:p>
    <w:p w14:paraId="05B9FAC0" w14:textId="77777777" w:rsidR="0084044B" w:rsidRPr="008F6C7A" w:rsidRDefault="0084044B" w:rsidP="0084044B">
      <w:pPr>
        <w:jc w:val="both"/>
        <w:rPr>
          <w:rFonts w:cstheme="minorHAnsi"/>
          <w:sz w:val="21"/>
          <w:szCs w:val="21"/>
        </w:rPr>
      </w:pPr>
    </w:p>
    <w:p w14:paraId="4AD53C9D" w14:textId="77777777" w:rsidR="0084044B" w:rsidRPr="0084044B" w:rsidRDefault="0084044B" w:rsidP="0084044B">
      <w:pPr>
        <w:tabs>
          <w:tab w:val="left" w:pos="294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44B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84044B">
        <w:rPr>
          <w:rFonts w:asciiTheme="minorHAnsi" w:hAnsiTheme="minorHAnsi" w:cstheme="minorHAnsi"/>
          <w:sz w:val="22"/>
          <w:szCs w:val="22"/>
        </w:rPr>
        <w:t>:</w:t>
      </w:r>
      <w:r w:rsidRPr="0084044B">
        <w:rPr>
          <w:rFonts w:asciiTheme="minorHAnsi" w:eastAsia="Calibri" w:hAnsiTheme="minorHAnsi" w:cstheme="minorHAnsi"/>
          <w:b/>
          <w:sz w:val="22"/>
          <w:szCs w:val="22"/>
        </w:rPr>
        <w:t xml:space="preserve"> INDAGINE ESPLORATIVA DI MERCATO VOLTA A RACCOGLIERE PREVENTIVI INFORMALI FINALIZZATI ALL’AFFIDAMENTO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DELLA FORNITURA DI  1 ULTRA-CONGELATORE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NELL’AMBITO DEL PIANO NAZIONALE RIPRESA E RESILIENZA (PNRR) MISSIONE  4 COMPONENTE 2 INVESTIMENTO 1.3 PROGETTO ONFOODS (R</w:t>
      </w:r>
      <w:r w:rsidRPr="0084044B">
        <w:rPr>
          <w:rFonts w:asciiTheme="minorHAnsi" w:eastAsia="Gothic A1" w:hAnsiTheme="minorHAnsi" w:cstheme="minorHAnsi"/>
          <w:b/>
          <w:bCs/>
          <w:caps/>
          <w:sz w:val="22"/>
          <w:szCs w:val="22"/>
        </w:rPr>
        <w:t>ESEARCH AND INNOVATION NETWORK ON FOOD AND NUTRITION, SUSTAINBILITY, SAFETY AND SECURITY – WORKING ON FOODS)</w:t>
      </w:r>
      <w:r w:rsidRPr="008404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044B">
        <w:rPr>
          <w:rFonts w:asciiTheme="minorHAnsi" w:hAnsiTheme="minorHAnsi" w:cstheme="minorHAnsi"/>
          <w:b/>
          <w:sz w:val="22"/>
          <w:szCs w:val="22"/>
        </w:rPr>
        <w:tab/>
        <w:t>CUP B83C22004790001</w:t>
      </w:r>
    </w:p>
    <w:p w14:paraId="71833AF5" w14:textId="77777777" w:rsidR="0084044B" w:rsidRPr="0084044B" w:rsidRDefault="0084044B" w:rsidP="0084044B">
      <w:pPr>
        <w:ind w:right="1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279C6BC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9EC58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DICHIARAZIONE SOSTITUTIVA DELL’ATTO DI NOTORIETA’</w:t>
      </w:r>
    </w:p>
    <w:p w14:paraId="717CC1D5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(resa ai sensi D.P.R. 28 dicembre 2000, n. 445)</w:t>
      </w:r>
    </w:p>
    <w:p w14:paraId="5A250EB9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2C345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4044B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84044B">
        <w:rPr>
          <w:rFonts w:asciiTheme="minorHAnsi" w:hAnsiTheme="minorHAnsi"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14:paraId="16FA15C5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1E908" w14:textId="1BF6ADB9" w:rsid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617357D0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A98A4" w14:textId="77777777" w:rsidR="0084044B" w:rsidRPr="0084044B" w:rsidRDefault="0084044B" w:rsidP="008404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044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AE98FD2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A007A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Di essere in possesso dei requisiti di cui all’avviso di indagine di mercato, e nello specifico:</w:t>
      </w:r>
    </w:p>
    <w:p w14:paraId="7E312A8C" w14:textId="77777777" w:rsidR="0084044B" w:rsidRPr="0084044B" w:rsidRDefault="0084044B" w:rsidP="0084044B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after="18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 xml:space="preserve">requisiti di ordine generale di cui al Capo II, Titolo IV del D.lgs. 36/2023; </w:t>
      </w:r>
    </w:p>
    <w:p w14:paraId="3F3A4215" w14:textId="77777777" w:rsidR="0084044B" w:rsidRPr="0084044B" w:rsidRDefault="0084044B" w:rsidP="0084044B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requisiti</w:t>
      </w:r>
      <w:r w:rsidRPr="00840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044B">
        <w:rPr>
          <w:rFonts w:asciiTheme="minorHAnsi" w:hAnsiTheme="minorHAnsi" w:cstheme="minorHAnsi"/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di essere iscritto in uno dei registri professionali o commerciali di cui all’allegato II.11 del D.lgs. 36/2023; </w:t>
      </w:r>
    </w:p>
    <w:p w14:paraId="3905F7F8" w14:textId="77777777" w:rsidR="0084044B" w:rsidRPr="0084044B" w:rsidRDefault="0084044B" w:rsidP="0084044B">
      <w:pPr>
        <w:pStyle w:val="Paragrafoelenco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84044B">
        <w:rPr>
          <w:rFonts w:asciiTheme="minorHAnsi" w:hAnsiTheme="minorHAnsi" w:cstheme="minorHAnsi"/>
          <w:i/>
          <w:iCs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4044B">
        <w:rPr>
          <w:rFonts w:asciiTheme="minorHAnsi" w:hAnsiTheme="minorHAnsi" w:cstheme="minorHAnsi"/>
          <w:i/>
          <w:iCs/>
        </w:rPr>
        <w:t>D.Lgs</w:t>
      </w:r>
      <w:proofErr w:type="spellEnd"/>
      <w:proofErr w:type="gramEnd"/>
      <w:r w:rsidRPr="0084044B">
        <w:rPr>
          <w:rFonts w:asciiTheme="minorHAnsi" w:hAnsiTheme="minorHAnsi" w:cstheme="minorHAnsi"/>
          <w:i/>
          <w:iCs/>
        </w:rPr>
        <w:t xml:space="preserve"> 36/2023)</w:t>
      </w:r>
      <w:r w:rsidRPr="0084044B">
        <w:rPr>
          <w:rFonts w:asciiTheme="minorHAnsi" w:hAnsiTheme="minorHAnsi" w:cstheme="minorHAnsi"/>
        </w:rPr>
        <w:t xml:space="preserve"> di essere iscritto </w:t>
      </w:r>
      <w:r w:rsidRPr="0084044B">
        <w:rPr>
          <w:rFonts w:asciiTheme="minorHAnsi" w:hAnsiTheme="minorHAnsi" w:cstheme="minorHAnsi"/>
          <w:lang w:eastAsia="it-IT"/>
        </w:rPr>
        <w:t>in uno dei registri professionali e commerciali istituiti nel Paese in cui è residente;</w:t>
      </w:r>
    </w:p>
    <w:p w14:paraId="3506C4DA" w14:textId="77777777" w:rsidR="0084044B" w:rsidRPr="0084044B" w:rsidRDefault="0084044B" w:rsidP="0084044B">
      <w:pPr>
        <w:pStyle w:val="Defaul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14:paraId="5FBABE47" w14:textId="77777777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7D871" w14:textId="77777777" w:rsid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t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</w:t>
      </w:r>
    </w:p>
    <w:p w14:paraId="763029C9" w14:textId="00D7ED54" w:rsidR="0084044B" w:rsidRPr="0084044B" w:rsidRDefault="0084044B" w:rsidP="0084044B">
      <w:pPr>
        <w:jc w:val="both"/>
        <w:rPr>
          <w:rFonts w:asciiTheme="minorHAnsi" w:hAnsiTheme="minorHAnsi" w:cstheme="minorHAnsi"/>
          <w:sz w:val="22"/>
          <w:szCs w:val="22"/>
        </w:rPr>
      </w:pPr>
      <w:r w:rsidRPr="0084044B">
        <w:rPr>
          <w:rFonts w:asciiTheme="minorHAnsi" w:hAnsiTheme="minorHAnsi" w:cstheme="minorHAnsi"/>
          <w:sz w:val="22"/>
          <w:szCs w:val="22"/>
        </w:rPr>
        <w:lastRenderedPageBreak/>
        <w:t xml:space="preserve"> Luogo e data, _________________ </w:t>
      </w:r>
      <w:bookmarkStart w:id="0" w:name="_GoBack"/>
      <w:bookmarkEnd w:id="0"/>
      <w:r w:rsidRPr="0084044B">
        <w:rPr>
          <w:rFonts w:asciiTheme="minorHAnsi" w:hAnsiTheme="minorHAnsi" w:cstheme="minorHAnsi"/>
          <w:sz w:val="22"/>
          <w:szCs w:val="22"/>
        </w:rPr>
        <w:t>Firma digitale</w:t>
      </w:r>
      <w:r w:rsidRPr="0084044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84044B">
        <w:rPr>
          <w:rFonts w:asciiTheme="minorHAnsi" w:hAnsiTheme="minorHAnsi" w:cstheme="minorHAnsi"/>
          <w:sz w:val="22"/>
          <w:szCs w:val="22"/>
        </w:rPr>
        <w:t xml:space="preserve"> del legale rappresentante/procuratore</w:t>
      </w:r>
      <w:bookmarkStart w:id="1" w:name="_Ref41906052"/>
      <w:r w:rsidRPr="0084044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bookmarkEnd w:id="1"/>
    </w:p>
    <w:p w14:paraId="4BF06CC8" w14:textId="77777777" w:rsidR="003F0D3B" w:rsidRPr="0084044B" w:rsidRDefault="003F0D3B" w:rsidP="003F0D3B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F0D3B" w:rsidRPr="0084044B" w:rsidSect="0084044B">
      <w:headerReference w:type="default" r:id="rId7"/>
      <w:footerReference w:type="default" r:id="rId8"/>
      <w:pgSz w:w="11906" w:h="16838" w:code="9"/>
      <w:pgMar w:top="1985" w:right="1134" w:bottom="1418" w:left="1134" w:header="56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5228F3" w16cex:dateUtc="2023-10-16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8B63B" w16cid:durableId="10062594"/>
  <w16cid:commentId w16cid:paraId="10E56761" w16cid:durableId="655228F3"/>
  <w16cid:commentId w16cid:paraId="7621A68C" w16cid:durableId="2865A40E"/>
  <w16cid:commentId w16cid:paraId="3E63BF8A" w16cid:durableId="1B66C1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140B" w14:textId="77777777" w:rsidR="00A43D11" w:rsidRDefault="00A43D11">
      <w:r>
        <w:separator/>
      </w:r>
    </w:p>
  </w:endnote>
  <w:endnote w:type="continuationSeparator" w:id="0">
    <w:p w14:paraId="6A5E2620" w14:textId="77777777" w:rsidR="00A43D11" w:rsidRDefault="00A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medium">
    <w:charset w:val="00"/>
    <w:family w:val="auto"/>
    <w:pitch w:val="default"/>
  </w:font>
  <w:font w:name="Gothic A1">
    <w:altName w:val="Malgun Gothic"/>
    <w:charset w:val="81"/>
    <w:family w:val="auto"/>
    <w:pitch w:val="variable"/>
    <w:sig w:usb0="F10002FF" w:usb1="59DFFDFB" w:usb2="00000034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C8DF" w14:textId="0E05E5C7" w:rsidR="00A90AD0" w:rsidRDefault="009C08CE" w:rsidP="0028100F">
    <w:pPr>
      <w:pStyle w:val="Pidipagina"/>
      <w:ind w:left="-284"/>
      <w:jc w:val="center"/>
      <w:rPr>
        <w:noProof/>
      </w:rPr>
    </w:pPr>
    <w:r w:rsidRPr="007C6781">
      <w:rPr>
        <w:noProof/>
      </w:rPr>
      <w:drawing>
        <wp:anchor distT="0" distB="0" distL="114300" distR="114300" simplePos="0" relativeHeight="251660288" behindDoc="0" locked="0" layoutInCell="1" allowOverlap="1" wp14:anchorId="68C3C24A" wp14:editId="11AA77FC">
          <wp:simplePos x="0" y="0"/>
          <wp:positionH relativeFrom="column">
            <wp:posOffset>-274955</wp:posOffset>
          </wp:positionH>
          <wp:positionV relativeFrom="paragraph">
            <wp:posOffset>-305435</wp:posOffset>
          </wp:positionV>
          <wp:extent cx="975995" cy="671413"/>
          <wp:effectExtent l="0" t="0" r="0" b="0"/>
          <wp:wrapNone/>
          <wp:docPr id="83445902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45775" name="Immagine 1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71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781">
      <w:rPr>
        <w:noProof/>
      </w:rPr>
      <w:drawing>
        <wp:anchor distT="0" distB="0" distL="114300" distR="114300" simplePos="0" relativeHeight="251662336" behindDoc="1" locked="0" layoutInCell="1" allowOverlap="1" wp14:anchorId="1908E317" wp14:editId="19AD0559">
          <wp:simplePos x="0" y="0"/>
          <wp:positionH relativeFrom="column">
            <wp:posOffset>959485</wp:posOffset>
          </wp:positionH>
          <wp:positionV relativeFrom="paragraph">
            <wp:posOffset>-300990</wp:posOffset>
          </wp:positionV>
          <wp:extent cx="4034155" cy="706755"/>
          <wp:effectExtent l="0" t="0" r="4445" b="0"/>
          <wp:wrapNone/>
          <wp:docPr id="83445903" name="Immagine 83445903" descr="C:\Users\Giuseppe\OneDrive\Immagini\piè di pagina i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\OneDrive\Immagini\piè di pagina is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B996285" wp14:editId="0562B812">
          <wp:simplePos x="0" y="0"/>
          <wp:positionH relativeFrom="column">
            <wp:posOffset>5164230</wp:posOffset>
          </wp:positionH>
          <wp:positionV relativeFrom="paragraph">
            <wp:posOffset>-160654</wp:posOffset>
          </wp:positionV>
          <wp:extent cx="1520641" cy="365760"/>
          <wp:effectExtent l="0" t="0" r="3810" b="0"/>
          <wp:wrapNone/>
          <wp:docPr id="83445904" name="Immagine 83445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4" cy="36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16A71" w14:textId="3906933E" w:rsidR="00375BF8" w:rsidRDefault="00375BF8" w:rsidP="0028100F">
    <w:pPr>
      <w:pStyle w:val="Pidipagin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79F2" w14:textId="77777777" w:rsidR="00A43D11" w:rsidRDefault="00A43D11">
      <w:r>
        <w:separator/>
      </w:r>
    </w:p>
  </w:footnote>
  <w:footnote w:type="continuationSeparator" w:id="0">
    <w:p w14:paraId="117D67CE" w14:textId="77777777" w:rsidR="00A43D11" w:rsidRDefault="00A43D11">
      <w:r>
        <w:continuationSeparator/>
      </w:r>
    </w:p>
  </w:footnote>
  <w:footnote w:id="1">
    <w:p w14:paraId="106ECF51" w14:textId="77777777" w:rsidR="0084044B" w:rsidRDefault="0084044B" w:rsidP="0084044B">
      <w:pPr>
        <w:pStyle w:val="Testonotaapidipagina"/>
        <w:jc w:val="both"/>
        <w:rPr>
          <w:rFonts w:cstheme="minorHAnsi"/>
          <w:sz w:val="15"/>
          <w:szCs w:val="15"/>
        </w:rPr>
      </w:pPr>
    </w:p>
    <w:p w14:paraId="30BFF4F0" w14:textId="0D94618B" w:rsidR="0084044B" w:rsidRPr="008F6C7A" w:rsidRDefault="0084044B" w:rsidP="0084044B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</w:t>
      </w:r>
      <w:proofErr w:type="gramStart"/>
      <w:r w:rsidRPr="008F6C7A">
        <w:rPr>
          <w:rFonts w:cstheme="minorHAnsi"/>
          <w:sz w:val="15"/>
          <w:szCs w:val="15"/>
        </w:rPr>
        <w:t>un</w:t>
      </w:r>
      <w:proofErr w:type="gram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proofErr w:type="gramStart"/>
      <w:r w:rsidRPr="008F6C7A">
        <w:rPr>
          <w:rFonts w:cstheme="minorHAnsi"/>
          <w:sz w:val="15"/>
          <w:szCs w:val="15"/>
        </w:rPr>
        <w:t>dai</w:t>
      </w:r>
      <w:proofErr w:type="spellEnd"/>
      <w:proofErr w:type="gram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4F246AD6" w14:textId="77777777" w:rsidR="0084044B" w:rsidRPr="008F6C7A" w:rsidRDefault="0084044B" w:rsidP="0084044B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proofErr w:type="gram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BFFA" w14:textId="130EB707" w:rsidR="00375BF8" w:rsidRDefault="000540A3" w:rsidP="0027351A">
    <w:pPr>
      <w:pStyle w:val="Intestazio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690327A" wp14:editId="32F99A37">
          <wp:simplePos x="0" y="0"/>
          <wp:positionH relativeFrom="column">
            <wp:posOffset>-704003</wp:posOffset>
          </wp:positionH>
          <wp:positionV relativeFrom="paragraph">
            <wp:posOffset>-361738</wp:posOffset>
          </wp:positionV>
          <wp:extent cx="7576185" cy="1088390"/>
          <wp:effectExtent l="0" t="0" r="5715" b="0"/>
          <wp:wrapNone/>
          <wp:docPr id="83445901" name="Immagine 834459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4E0"/>
    <w:multiLevelType w:val="hybridMultilevel"/>
    <w:tmpl w:val="05341CB0"/>
    <w:lvl w:ilvl="0" w:tplc="CD68C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E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0C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8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6A6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A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E8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6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A1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E3"/>
    <w:multiLevelType w:val="hybridMultilevel"/>
    <w:tmpl w:val="C0CAB926"/>
    <w:lvl w:ilvl="0" w:tplc="9E7459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5334C"/>
    <w:multiLevelType w:val="hybridMultilevel"/>
    <w:tmpl w:val="54546F40"/>
    <w:lvl w:ilvl="0" w:tplc="06124F9C">
      <w:start w:val="187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A784993"/>
    <w:multiLevelType w:val="hybridMultilevel"/>
    <w:tmpl w:val="970C2C30"/>
    <w:lvl w:ilvl="0" w:tplc="219CE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4C6"/>
    <w:multiLevelType w:val="hybridMultilevel"/>
    <w:tmpl w:val="8C8E9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69A"/>
    <w:multiLevelType w:val="hybridMultilevel"/>
    <w:tmpl w:val="4ABC615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6F3043"/>
    <w:multiLevelType w:val="hybridMultilevel"/>
    <w:tmpl w:val="58F4F6C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0D69FC"/>
    <w:multiLevelType w:val="hybridMultilevel"/>
    <w:tmpl w:val="D706BAE2"/>
    <w:lvl w:ilvl="0" w:tplc="13AC14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291"/>
    <w:multiLevelType w:val="hybridMultilevel"/>
    <w:tmpl w:val="C8144618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0370"/>
    <w:multiLevelType w:val="hybridMultilevel"/>
    <w:tmpl w:val="33243A6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1" w15:restartNumberingAfterBreak="0">
    <w:nsid w:val="3DBC15B9"/>
    <w:multiLevelType w:val="hybridMultilevel"/>
    <w:tmpl w:val="39F4ABE4"/>
    <w:lvl w:ilvl="0" w:tplc="C1D8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6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4A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8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43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57125"/>
    <w:multiLevelType w:val="hybridMultilevel"/>
    <w:tmpl w:val="DA520F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4F62AF"/>
    <w:multiLevelType w:val="hybridMultilevel"/>
    <w:tmpl w:val="21EE1ECC"/>
    <w:lvl w:ilvl="0" w:tplc="CE78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9946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2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4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AB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4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40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4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214C"/>
    <w:multiLevelType w:val="hybridMultilevel"/>
    <w:tmpl w:val="10D6467A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26FB"/>
    <w:multiLevelType w:val="hybridMultilevel"/>
    <w:tmpl w:val="315AC946"/>
    <w:lvl w:ilvl="0" w:tplc="06124F9C">
      <w:start w:val="1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250A6"/>
    <w:multiLevelType w:val="hybridMultilevel"/>
    <w:tmpl w:val="4FE2F0CC"/>
    <w:lvl w:ilvl="0" w:tplc="8FC8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0BCC"/>
    <w:multiLevelType w:val="hybridMultilevel"/>
    <w:tmpl w:val="895E5C3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386C"/>
    <w:multiLevelType w:val="hybridMultilevel"/>
    <w:tmpl w:val="7A4E7484"/>
    <w:lvl w:ilvl="0" w:tplc="51466EE8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1AEB3F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C9AC8556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DBBA17EA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C0D2C5D8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8612D220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9AC86C06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843EC21A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58176E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0" w15:restartNumberingAfterBreak="0">
    <w:nsid w:val="6CA961E4"/>
    <w:multiLevelType w:val="hybridMultilevel"/>
    <w:tmpl w:val="68AE667C"/>
    <w:lvl w:ilvl="0" w:tplc="06124F9C">
      <w:start w:val="187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70B64967"/>
    <w:multiLevelType w:val="hybridMultilevel"/>
    <w:tmpl w:val="52727764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C74ECF"/>
    <w:multiLevelType w:val="hybridMultilevel"/>
    <w:tmpl w:val="1C322D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7AE3"/>
    <w:multiLevelType w:val="hybridMultilevel"/>
    <w:tmpl w:val="A9B65D3C"/>
    <w:lvl w:ilvl="0" w:tplc="19EE1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40DB"/>
    <w:multiLevelType w:val="hybridMultilevel"/>
    <w:tmpl w:val="9F5ADC38"/>
    <w:lvl w:ilvl="0" w:tplc="06124F9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2CF1"/>
    <w:multiLevelType w:val="hybridMultilevel"/>
    <w:tmpl w:val="5A666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9"/>
  </w:num>
  <w:num w:numId="7">
    <w:abstractNumId w:val="24"/>
  </w:num>
  <w:num w:numId="8">
    <w:abstractNumId w:val="1"/>
  </w:num>
  <w:num w:numId="9">
    <w:abstractNumId w:val="22"/>
  </w:num>
  <w:num w:numId="10">
    <w:abstractNumId w:val="6"/>
  </w:num>
  <w:num w:numId="11">
    <w:abstractNumId w:val="7"/>
  </w:num>
  <w:num w:numId="12">
    <w:abstractNumId w:val="12"/>
  </w:num>
  <w:num w:numId="13">
    <w:abstractNumId w:val="21"/>
  </w:num>
  <w:num w:numId="14">
    <w:abstractNumId w:val="25"/>
  </w:num>
  <w:num w:numId="15">
    <w:abstractNumId w:val="17"/>
  </w:num>
  <w:num w:numId="16">
    <w:abstractNumId w:val="20"/>
  </w:num>
  <w:num w:numId="17">
    <w:abstractNumId w:val="10"/>
  </w:num>
  <w:num w:numId="18">
    <w:abstractNumId w:val="8"/>
  </w:num>
  <w:num w:numId="19">
    <w:abstractNumId w:val="5"/>
  </w:num>
  <w:num w:numId="20">
    <w:abstractNumId w:val="2"/>
  </w:num>
  <w:num w:numId="21">
    <w:abstractNumId w:val="15"/>
  </w:num>
  <w:num w:numId="22">
    <w:abstractNumId w:val="13"/>
  </w:num>
  <w:num w:numId="23">
    <w:abstractNumId w:val="0"/>
  </w:num>
  <w:num w:numId="24">
    <w:abstractNumId w:val="19"/>
  </w:num>
  <w:num w:numId="25">
    <w:abstractNumId w:val="11"/>
  </w:num>
  <w:num w:numId="26">
    <w:abstractNumId w:val="23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A"/>
    <w:rsid w:val="00011972"/>
    <w:rsid w:val="00015F6A"/>
    <w:rsid w:val="0004342D"/>
    <w:rsid w:val="0005203B"/>
    <w:rsid w:val="00053359"/>
    <w:rsid w:val="000540A3"/>
    <w:rsid w:val="00054B81"/>
    <w:rsid w:val="000E2AFA"/>
    <w:rsid w:val="00102D29"/>
    <w:rsid w:val="00177942"/>
    <w:rsid w:val="001B3195"/>
    <w:rsid w:val="001E3405"/>
    <w:rsid w:val="002208EC"/>
    <w:rsid w:val="00237668"/>
    <w:rsid w:val="002724CB"/>
    <w:rsid w:val="0027351A"/>
    <w:rsid w:val="002740DC"/>
    <w:rsid w:val="0028100F"/>
    <w:rsid w:val="002D2B04"/>
    <w:rsid w:val="002D4C0C"/>
    <w:rsid w:val="002E77F1"/>
    <w:rsid w:val="002F6E54"/>
    <w:rsid w:val="00322711"/>
    <w:rsid w:val="00337670"/>
    <w:rsid w:val="00353F77"/>
    <w:rsid w:val="00375BF8"/>
    <w:rsid w:val="0038431C"/>
    <w:rsid w:val="003C00F4"/>
    <w:rsid w:val="003C5C33"/>
    <w:rsid w:val="003F0D3B"/>
    <w:rsid w:val="003F40B2"/>
    <w:rsid w:val="00407A31"/>
    <w:rsid w:val="004359DF"/>
    <w:rsid w:val="00456F73"/>
    <w:rsid w:val="00462937"/>
    <w:rsid w:val="00482673"/>
    <w:rsid w:val="0049636D"/>
    <w:rsid w:val="004C7D41"/>
    <w:rsid w:val="004D5FF2"/>
    <w:rsid w:val="00503916"/>
    <w:rsid w:val="00532390"/>
    <w:rsid w:val="00583B42"/>
    <w:rsid w:val="00593C29"/>
    <w:rsid w:val="005A2054"/>
    <w:rsid w:val="005C0BC0"/>
    <w:rsid w:val="005F542F"/>
    <w:rsid w:val="005F7C2D"/>
    <w:rsid w:val="00605CC6"/>
    <w:rsid w:val="00614D84"/>
    <w:rsid w:val="00617070"/>
    <w:rsid w:val="00627F48"/>
    <w:rsid w:val="006E4DA2"/>
    <w:rsid w:val="00710053"/>
    <w:rsid w:val="0071083B"/>
    <w:rsid w:val="0073559D"/>
    <w:rsid w:val="007370AB"/>
    <w:rsid w:val="007B2744"/>
    <w:rsid w:val="007B4B65"/>
    <w:rsid w:val="007C295C"/>
    <w:rsid w:val="007C6781"/>
    <w:rsid w:val="007D1AE1"/>
    <w:rsid w:val="007D534C"/>
    <w:rsid w:val="007F0660"/>
    <w:rsid w:val="0084044B"/>
    <w:rsid w:val="00864AD5"/>
    <w:rsid w:val="008C6CFF"/>
    <w:rsid w:val="008F692A"/>
    <w:rsid w:val="009148AE"/>
    <w:rsid w:val="00967ABC"/>
    <w:rsid w:val="009B5453"/>
    <w:rsid w:val="009B60D2"/>
    <w:rsid w:val="009C08CE"/>
    <w:rsid w:val="009D709B"/>
    <w:rsid w:val="009E4E17"/>
    <w:rsid w:val="009F039A"/>
    <w:rsid w:val="00A0016C"/>
    <w:rsid w:val="00A350CC"/>
    <w:rsid w:val="00A43D11"/>
    <w:rsid w:val="00A90AD0"/>
    <w:rsid w:val="00A91009"/>
    <w:rsid w:val="00AA3925"/>
    <w:rsid w:val="00AB0125"/>
    <w:rsid w:val="00AF57DF"/>
    <w:rsid w:val="00B11680"/>
    <w:rsid w:val="00B224FC"/>
    <w:rsid w:val="00B2518C"/>
    <w:rsid w:val="00B45DF1"/>
    <w:rsid w:val="00B93854"/>
    <w:rsid w:val="00BA5C93"/>
    <w:rsid w:val="00BE5FB0"/>
    <w:rsid w:val="00C255DF"/>
    <w:rsid w:val="00C46B30"/>
    <w:rsid w:val="00C46DC1"/>
    <w:rsid w:val="00C525AF"/>
    <w:rsid w:val="00C8173F"/>
    <w:rsid w:val="00D54388"/>
    <w:rsid w:val="00D854C6"/>
    <w:rsid w:val="00D908A6"/>
    <w:rsid w:val="00DA088F"/>
    <w:rsid w:val="00DB2454"/>
    <w:rsid w:val="00DB3E0D"/>
    <w:rsid w:val="00E16F68"/>
    <w:rsid w:val="00E4084B"/>
    <w:rsid w:val="00E53779"/>
    <w:rsid w:val="00E721BC"/>
    <w:rsid w:val="00EC0929"/>
    <w:rsid w:val="00EF1A94"/>
    <w:rsid w:val="00F11529"/>
    <w:rsid w:val="00F20188"/>
    <w:rsid w:val="00F70C58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94F91"/>
  <w15:docId w15:val="{338BF8AB-55EA-4BF8-9B5C-390040E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3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12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73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41291"/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9E4E17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E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1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201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2018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1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1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1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18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D534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C0BC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0BC0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5C0BC0"/>
    <w:rPr>
      <w:vertAlign w:val="superscript"/>
    </w:rPr>
  </w:style>
  <w:style w:type="paragraph" w:customStyle="1" w:styleId="Default">
    <w:name w:val="Default"/>
    <w:rsid w:val="005C0BC0"/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3F0D3B"/>
    <w:rPr>
      <w:rFonts w:cs="acumin pro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sara</cp:lastModifiedBy>
  <cp:revision>3</cp:revision>
  <cp:lastPrinted>2023-10-20T09:26:00Z</cp:lastPrinted>
  <dcterms:created xsi:type="dcterms:W3CDTF">2023-11-24T14:37:00Z</dcterms:created>
  <dcterms:modified xsi:type="dcterms:W3CDTF">2023-11-30T13:44:00Z</dcterms:modified>
</cp:coreProperties>
</file>